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37" w:rsidRPr="00F53F58" w:rsidRDefault="00DE7A37" w:rsidP="00F53F58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3F58">
        <w:rPr>
          <w:b/>
          <w:bCs/>
          <w:sz w:val="28"/>
          <w:szCs w:val="28"/>
        </w:rPr>
        <w:br/>
      </w:r>
      <w:r w:rsidR="00923074" w:rsidRPr="00F53F58">
        <w:rPr>
          <w:b/>
          <w:bCs/>
          <w:sz w:val="28"/>
          <w:szCs w:val="28"/>
        </w:rPr>
        <w:t>«Дорожная карта»</w:t>
      </w:r>
      <w:r w:rsidRPr="00F53F58">
        <w:rPr>
          <w:b/>
          <w:bCs/>
          <w:sz w:val="28"/>
          <w:szCs w:val="28"/>
        </w:rPr>
        <w:t xml:space="preserve"> эффективности руководителей образовательных </w:t>
      </w:r>
      <w:r w:rsidR="00923074" w:rsidRPr="00F53F58">
        <w:rPr>
          <w:b/>
          <w:bCs/>
          <w:sz w:val="28"/>
          <w:szCs w:val="28"/>
        </w:rPr>
        <w:t>учреждений Сосьвинского ГО на 2023</w:t>
      </w:r>
      <w:r w:rsidRPr="00F53F58">
        <w:rPr>
          <w:b/>
          <w:bCs/>
          <w:sz w:val="28"/>
          <w:szCs w:val="28"/>
        </w:rPr>
        <w:t>-2025 годы</w:t>
      </w:r>
    </w:p>
    <w:p w:rsidR="00805E65" w:rsidRPr="00F53F58" w:rsidRDefault="00805E65" w:rsidP="00F53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A37" w:rsidRPr="00F53F58" w:rsidRDefault="00805E65" w:rsidP="00F53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1.</w:t>
      </w:r>
      <w:r w:rsidR="00DE7A37" w:rsidRPr="00F53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DE7A37" w:rsidRPr="00F53F58" w:rsidRDefault="00DE7A37" w:rsidP="00F53F58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  <w:r w:rsidR="00923074" w:rsidRPr="00F53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23074" w:rsidRPr="00F53F58" w:rsidRDefault="00DE7A37" w:rsidP="00F53F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Дорожная карта по развитию </w:t>
      </w:r>
      <w:r w:rsidR="00923074"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руководителей </w:t>
      </w: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923074"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Сосьвинского ГО (далее по тексту – ОУ СГО)</w:t>
      </w: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</w:t>
      </w:r>
      <w:r w:rsidR="00923074"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</w:t>
      </w:r>
      <w:r w:rsidR="00923074" w:rsidRPr="00F53F58">
        <w:rPr>
          <w:rFonts w:ascii="Times New Roman" w:hAnsi="Times New Roman" w:cs="Times New Roman"/>
          <w:sz w:val="28"/>
          <w:szCs w:val="28"/>
        </w:rPr>
        <w:t>феры социально-экономического развития Сосьвинского городского округа ориентирована на обеспечение условий получения качественного образования, отвечающего требованиям современной инновационной экономики, внедрение эффективных экономических механизмов в сфере образования, формирование социально адаптированной, конкурентоспособной личности, создание условий для ее самореализации.</w:t>
      </w:r>
      <w:proofErr w:type="gramEnd"/>
    </w:p>
    <w:p w:rsidR="00923074" w:rsidRPr="00F53F58" w:rsidRDefault="00923074" w:rsidP="00F5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 xml:space="preserve">«Дорожная карта» эффективности руководителей ОУ СГО определяет и предполагает работу по самоопределению и профессиональной ориентации и принятие мер в рамках управленческой системы в ОУ СГО. </w:t>
      </w:r>
    </w:p>
    <w:p w:rsidR="00923074" w:rsidRPr="00F53F58" w:rsidRDefault="00923074" w:rsidP="00F53F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074" w:rsidRPr="00F53F58" w:rsidRDefault="00923074" w:rsidP="00F53F58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«Дорожная карта».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8364"/>
      </w:tblGrid>
      <w:tr w:rsidR="00923074" w:rsidRPr="00F53F58" w:rsidTr="00026E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74" w:rsidRPr="00F53F58" w:rsidRDefault="00923074" w:rsidP="00F53F58">
            <w:pPr>
              <w:pStyle w:val="ConsPlusCell"/>
              <w:ind w:right="-75"/>
              <w:rPr>
                <w:sz w:val="24"/>
                <w:szCs w:val="24"/>
              </w:rPr>
            </w:pPr>
            <w:r w:rsidRPr="00F53F58">
              <w:rPr>
                <w:sz w:val="24"/>
                <w:szCs w:val="24"/>
              </w:rPr>
              <w:t xml:space="preserve">Цели концепции мониторинга    </w:t>
            </w:r>
          </w:p>
          <w:p w:rsidR="00923074" w:rsidRPr="00F53F58" w:rsidRDefault="00923074" w:rsidP="00F53F58">
            <w:pPr>
              <w:pStyle w:val="ConsPlusCell"/>
              <w:ind w:right="-75"/>
              <w:rPr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74" w:rsidRPr="00F53F58" w:rsidRDefault="00923074" w:rsidP="00F53F58">
            <w:pPr>
              <w:pStyle w:val="ConsPlusCell"/>
              <w:ind w:right="67"/>
              <w:jc w:val="both"/>
              <w:rPr>
                <w:sz w:val="24"/>
                <w:szCs w:val="24"/>
              </w:rPr>
            </w:pPr>
            <w:r w:rsidRPr="00F53F58">
              <w:rPr>
                <w:sz w:val="24"/>
                <w:szCs w:val="24"/>
              </w:rPr>
              <w:t xml:space="preserve">1. Совершенствование уровня руководителей ОУ СГО как путь повышения качества образования; </w:t>
            </w:r>
          </w:p>
          <w:p w:rsidR="00923074" w:rsidRPr="00F53F58" w:rsidRDefault="00923074" w:rsidP="00F53F58">
            <w:pPr>
              <w:pStyle w:val="ConsPlusCell"/>
              <w:ind w:right="67"/>
              <w:jc w:val="both"/>
              <w:rPr>
                <w:sz w:val="24"/>
                <w:szCs w:val="24"/>
              </w:rPr>
            </w:pPr>
            <w:r w:rsidRPr="00F53F58">
              <w:rPr>
                <w:sz w:val="24"/>
                <w:szCs w:val="24"/>
              </w:rPr>
              <w:t>2. Организация курсовой подготовки повышения квалификации (переподготовка) по дополнительным программам для руководителей ОУ СГО в рамках повышения профессиональной компетентности;</w:t>
            </w:r>
          </w:p>
          <w:p w:rsidR="00923074" w:rsidRPr="00F53F58" w:rsidRDefault="00923074" w:rsidP="00F53F58">
            <w:pPr>
              <w:pStyle w:val="ConsPlusCell"/>
              <w:ind w:right="67"/>
              <w:jc w:val="both"/>
              <w:rPr>
                <w:sz w:val="24"/>
                <w:szCs w:val="24"/>
              </w:rPr>
            </w:pPr>
            <w:r w:rsidRPr="00F53F58">
              <w:rPr>
                <w:sz w:val="24"/>
                <w:szCs w:val="24"/>
              </w:rPr>
              <w:t>3. Обновление системы развития педагогических кадров, повышение престижа руководителей ОУ СГО;</w:t>
            </w:r>
          </w:p>
          <w:p w:rsidR="00923074" w:rsidRPr="00F53F58" w:rsidRDefault="00923074" w:rsidP="00F53F58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F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Повышение качества работы руководителей ОУ СГО,</w:t>
            </w:r>
          </w:p>
          <w:p w:rsidR="00923074" w:rsidRPr="00F53F58" w:rsidRDefault="00923074" w:rsidP="00F53F58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F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 Развитие творческой активности и инициативы при выполнении поставленных задач, успешного, добросовестного исполнения должностных обязанностей эффективного развития управленческой деятельности руководителей ОУ СГО;</w:t>
            </w:r>
          </w:p>
          <w:p w:rsidR="00923074" w:rsidRPr="00F53F58" w:rsidRDefault="00923074" w:rsidP="00F53F58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F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 Развитие механизмов управления качеством образования в ОУ СГО;</w:t>
            </w:r>
          </w:p>
          <w:p w:rsidR="00923074" w:rsidRPr="00F53F58" w:rsidRDefault="00923074" w:rsidP="00F53F58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F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7. </w:t>
            </w:r>
            <w:r w:rsidRPr="00F53F5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Формирование резерва управленческих кадров;</w:t>
            </w:r>
          </w:p>
          <w:p w:rsidR="00923074" w:rsidRPr="00F53F58" w:rsidRDefault="00923074" w:rsidP="00F53F58">
            <w:pPr>
              <w:pStyle w:val="normal"/>
              <w:numPr>
                <w:ilvl w:val="0"/>
                <w:numId w:val="10"/>
              </w:numPr>
              <w:tabs>
                <w:tab w:val="left" w:pos="225"/>
                <w:tab w:val="left" w:pos="435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F5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Создание условий для реализации образовательных программ ОУ СГО.</w:t>
            </w:r>
          </w:p>
        </w:tc>
      </w:tr>
      <w:tr w:rsidR="00923074" w:rsidRPr="00F53F58" w:rsidTr="00026E4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74" w:rsidRPr="00F53F58" w:rsidRDefault="00923074" w:rsidP="00F53F58">
            <w:pPr>
              <w:pStyle w:val="ConsPlusCell"/>
              <w:ind w:right="-75"/>
              <w:rPr>
                <w:sz w:val="24"/>
                <w:szCs w:val="24"/>
              </w:rPr>
            </w:pPr>
            <w:r w:rsidRPr="00F53F58">
              <w:rPr>
                <w:sz w:val="24"/>
                <w:szCs w:val="24"/>
              </w:rPr>
              <w:t>Задачи концепции мониторинга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74" w:rsidRPr="00F53F58" w:rsidRDefault="00923074" w:rsidP="00F53F58">
            <w:pPr>
              <w:pStyle w:val="ConsPlusCell"/>
              <w:ind w:right="67"/>
              <w:jc w:val="both"/>
              <w:rPr>
                <w:sz w:val="24"/>
                <w:szCs w:val="24"/>
              </w:rPr>
            </w:pPr>
            <w:r w:rsidRPr="00F53F58">
              <w:rPr>
                <w:sz w:val="24"/>
                <w:szCs w:val="24"/>
              </w:rPr>
              <w:t>1. Достижение качественного уровня образования руководителей ОУ СГО;</w:t>
            </w:r>
          </w:p>
          <w:p w:rsidR="00923074" w:rsidRPr="00F53F58" w:rsidRDefault="00923074" w:rsidP="00F53F58">
            <w:pPr>
              <w:pStyle w:val="ConsPlusCell"/>
              <w:ind w:right="67"/>
              <w:jc w:val="both"/>
              <w:rPr>
                <w:sz w:val="24"/>
                <w:szCs w:val="24"/>
              </w:rPr>
            </w:pPr>
            <w:r w:rsidRPr="00F53F58">
              <w:rPr>
                <w:sz w:val="24"/>
                <w:szCs w:val="24"/>
              </w:rPr>
              <w:t>2. Создание условий для качественной организации учебного процесса и обеспечение выполнение современных требований в ОУ СГО;</w:t>
            </w:r>
          </w:p>
          <w:p w:rsidR="00923074" w:rsidRPr="00F53F58" w:rsidRDefault="00923074" w:rsidP="00F53F58">
            <w:pPr>
              <w:pStyle w:val="ConsPlusCell"/>
              <w:ind w:right="67"/>
              <w:jc w:val="both"/>
              <w:rPr>
                <w:sz w:val="24"/>
                <w:szCs w:val="24"/>
              </w:rPr>
            </w:pPr>
            <w:r w:rsidRPr="00F53F58">
              <w:rPr>
                <w:sz w:val="24"/>
                <w:szCs w:val="24"/>
              </w:rPr>
              <w:t>3. Повышение уровня профессиональной подготовки руководителей ОУ СГО;</w:t>
            </w:r>
          </w:p>
          <w:p w:rsidR="00923074" w:rsidRPr="00F53F58" w:rsidRDefault="00923074" w:rsidP="00F53F58">
            <w:pPr>
              <w:pStyle w:val="normal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F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Получение объективных данных о текущем состоянии, динамике успешности, конкурентоспособности деятельности руководителей ОУ СГО на основе внешней экспертной оценки деятельности;</w:t>
            </w:r>
          </w:p>
          <w:p w:rsidR="00923074" w:rsidRPr="00F53F58" w:rsidRDefault="00923074" w:rsidP="00F53F58">
            <w:pPr>
              <w:pStyle w:val="normal"/>
              <w:spacing w:line="240" w:lineRule="auto"/>
              <w:ind w:left="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F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 Выявление потенциала и проблемных направлений для работы по повышению эффективности деятельности руководителей ОУ СГО согласно полученным данным;</w:t>
            </w:r>
          </w:p>
          <w:p w:rsidR="00923074" w:rsidRPr="00F53F58" w:rsidRDefault="00923074" w:rsidP="00F53F58">
            <w:pPr>
              <w:pStyle w:val="normal"/>
              <w:numPr>
                <w:ilvl w:val="0"/>
                <w:numId w:val="9"/>
              </w:numPr>
              <w:spacing w:line="240" w:lineRule="auto"/>
              <w:ind w:left="67" w:hanging="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3F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системной самооценки руководителем ОУ СГО собственных результатов профессиональной деятельности.</w:t>
            </w:r>
          </w:p>
        </w:tc>
      </w:tr>
    </w:tbl>
    <w:p w:rsidR="00923074" w:rsidRPr="00F53F58" w:rsidRDefault="00DE7A37" w:rsidP="00F53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23074" w:rsidRPr="00F53F58" w:rsidRDefault="00923074" w:rsidP="00F53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A37" w:rsidRPr="00F53F58" w:rsidRDefault="00DE7A37" w:rsidP="00F53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23074" w:rsidRPr="00F53F58" w:rsidRDefault="00923074" w:rsidP="00F53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DE7A37" w:rsidRPr="00F53F58" w:rsidRDefault="00DE7A37" w:rsidP="00F53F58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Показатели развития эффективности руководителей</w:t>
      </w:r>
      <w:r w:rsidR="00923074" w:rsidRPr="00F53F5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ОУ СГО</w:t>
      </w:r>
      <w:r w:rsidRPr="00F53F5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:</w:t>
      </w:r>
    </w:p>
    <w:p w:rsidR="00DE7A37" w:rsidRPr="00F53F58" w:rsidRDefault="00DE7A37" w:rsidP="00F53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A37" w:rsidRPr="00F53F58" w:rsidRDefault="00DE7A37" w:rsidP="00F53F58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Повышение качества управленческой деятельности руководителей </w:t>
      </w:r>
      <w:r w:rsidR="00923074" w:rsidRPr="00F53F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ОУ СГО</w:t>
      </w:r>
      <w:r w:rsidRPr="00F53F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DE7A37" w:rsidRPr="00F53F58" w:rsidRDefault="00DE7A37" w:rsidP="00F53F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доля </w:t>
      </w:r>
      <w:r w:rsidR="00923074"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ОУ СГО</w:t>
      </w: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gramStart"/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мониторинг школьного благополучия;</w:t>
      </w:r>
    </w:p>
    <w:p w:rsidR="00DE7A37" w:rsidRPr="00F53F58" w:rsidRDefault="00DE7A37" w:rsidP="00F53F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руководящих работников, прошедших курсы повышения квалификации;</w:t>
      </w:r>
    </w:p>
    <w:p w:rsidR="00DE7A37" w:rsidRPr="00F53F58" w:rsidRDefault="00DE7A37" w:rsidP="00F53F58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Формирование и использование кадрового резерва руководителей </w:t>
      </w:r>
      <w:r w:rsidR="00923074"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ОУ СГО</w:t>
      </w:r>
      <w:r w:rsidRPr="00F53F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DE7A37" w:rsidRPr="00F53F58" w:rsidRDefault="00DE7A37" w:rsidP="00F53F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руководящих и педагогических работников, прошедших обучение и включенных в муниципальный резерв управленческих кадров системы образования;</w:t>
      </w:r>
    </w:p>
    <w:p w:rsidR="00DE7A37" w:rsidRPr="00F53F58" w:rsidRDefault="00DE7A37" w:rsidP="00F53F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претендентов, включенных в кадровый резерв, назначенных на должность руководителя или заместит</w:t>
      </w:r>
      <w:r w:rsidR="00923074"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 руководителя в текущем году.</w:t>
      </w:r>
    </w:p>
    <w:p w:rsidR="00DE7A37" w:rsidRPr="00F53F58" w:rsidRDefault="00DE7A37" w:rsidP="00F53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</w:t>
      </w:r>
    </w:p>
    <w:p w:rsidR="00DE7A37" w:rsidRPr="00F53F58" w:rsidRDefault="00DE7A37" w:rsidP="00F53F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Мониторинг показателей:</w:t>
      </w:r>
    </w:p>
    <w:tbl>
      <w:tblPr>
        <w:tblW w:w="104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2"/>
        <w:gridCol w:w="1625"/>
        <w:gridCol w:w="1723"/>
        <w:gridCol w:w="4372"/>
      </w:tblGrid>
      <w:tr w:rsidR="00DE7A37" w:rsidRPr="00F53F58" w:rsidTr="00EA5B6F"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5" w:type="dxa"/>
              <w:left w:w="196" w:type="dxa"/>
              <w:bottom w:w="15" w:type="dxa"/>
              <w:right w:w="15" w:type="dxa"/>
            </w:tcMar>
            <w:vAlign w:val="center"/>
            <w:hideMark/>
          </w:tcPr>
          <w:p w:rsidR="00DE7A37" w:rsidRPr="00F53F58" w:rsidRDefault="00DE7A37" w:rsidP="00F53F58">
            <w:pPr>
              <w:spacing w:after="0" w:line="240" w:lineRule="auto"/>
              <w:ind w:left="39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Показатель мониторинга</w:t>
            </w:r>
          </w:p>
        </w:tc>
        <w:tc>
          <w:tcPr>
            <w:tcW w:w="16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5" w:type="dxa"/>
              <w:left w:w="196" w:type="dxa"/>
              <w:bottom w:w="15" w:type="dxa"/>
              <w:right w:w="15" w:type="dxa"/>
            </w:tcMar>
            <w:vAlign w:val="center"/>
            <w:hideMark/>
          </w:tcPr>
          <w:p w:rsidR="00DE7A37" w:rsidRPr="00F53F58" w:rsidRDefault="00DE7A37" w:rsidP="00F53F58">
            <w:pPr>
              <w:spacing w:after="0" w:line="240" w:lineRule="auto"/>
              <w:ind w:left="39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Сроки проведения мониторинга</w:t>
            </w:r>
          </w:p>
        </w:tc>
        <w:tc>
          <w:tcPr>
            <w:tcW w:w="172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5" w:type="dxa"/>
              <w:left w:w="196" w:type="dxa"/>
              <w:bottom w:w="15" w:type="dxa"/>
              <w:right w:w="15" w:type="dxa"/>
            </w:tcMar>
            <w:vAlign w:val="center"/>
            <w:hideMark/>
          </w:tcPr>
          <w:p w:rsidR="00DE7A37" w:rsidRPr="00F53F58" w:rsidRDefault="00DE7A37" w:rsidP="00F53F58">
            <w:pPr>
              <w:spacing w:after="0" w:line="240" w:lineRule="auto"/>
              <w:ind w:left="39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Участники мониторинга</w:t>
            </w:r>
          </w:p>
        </w:tc>
        <w:tc>
          <w:tcPr>
            <w:tcW w:w="43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5" w:type="dxa"/>
              <w:left w:w="196" w:type="dxa"/>
              <w:bottom w:w="15" w:type="dxa"/>
              <w:right w:w="15" w:type="dxa"/>
            </w:tcMar>
            <w:vAlign w:val="center"/>
            <w:hideMark/>
          </w:tcPr>
          <w:p w:rsidR="00DE7A37" w:rsidRPr="00F53F58" w:rsidRDefault="00DE7A37" w:rsidP="00F53F58">
            <w:pPr>
              <w:spacing w:after="0" w:line="240" w:lineRule="auto"/>
              <w:ind w:left="39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Информация об использовании результатов мониторинга</w:t>
            </w:r>
          </w:p>
        </w:tc>
      </w:tr>
      <w:tr w:rsidR="00DE7A37" w:rsidRPr="00F53F58" w:rsidTr="00EA5B6F"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5" w:type="dxa"/>
              <w:left w:w="196" w:type="dxa"/>
              <w:bottom w:w="15" w:type="dxa"/>
              <w:right w:w="15" w:type="dxa"/>
            </w:tcMar>
            <w:vAlign w:val="center"/>
            <w:hideMark/>
          </w:tcPr>
          <w:p w:rsidR="00DE7A37" w:rsidRPr="00F53F58" w:rsidRDefault="00DE7A37" w:rsidP="00F53F58">
            <w:pPr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Повышение качества управленческой деятельности руководителей </w:t>
            </w:r>
            <w:r w:rsidR="00EA5B6F"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СГО</w:t>
            </w:r>
          </w:p>
        </w:tc>
        <w:tc>
          <w:tcPr>
            <w:tcW w:w="16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5" w:type="dxa"/>
              <w:left w:w="196" w:type="dxa"/>
              <w:bottom w:w="15" w:type="dxa"/>
              <w:right w:w="15" w:type="dxa"/>
            </w:tcMar>
            <w:vAlign w:val="center"/>
            <w:hideMark/>
          </w:tcPr>
          <w:p w:rsidR="00DE7A37" w:rsidRPr="00F53F58" w:rsidRDefault="00DE7A37" w:rsidP="00F53F58">
            <w:pPr>
              <w:spacing w:after="0" w:line="240" w:lineRule="auto"/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2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5" w:type="dxa"/>
              <w:left w:w="196" w:type="dxa"/>
              <w:bottom w:w="15" w:type="dxa"/>
              <w:right w:w="15" w:type="dxa"/>
            </w:tcMar>
            <w:vAlign w:val="center"/>
            <w:hideMark/>
          </w:tcPr>
          <w:p w:rsidR="00DE7A37" w:rsidRPr="00F53F58" w:rsidRDefault="00DE7A37" w:rsidP="00F53F58">
            <w:pPr>
              <w:spacing w:after="0" w:line="240" w:lineRule="auto"/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EA5B6F"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СГО</w:t>
            </w:r>
          </w:p>
        </w:tc>
        <w:tc>
          <w:tcPr>
            <w:tcW w:w="437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15" w:type="dxa"/>
              <w:left w:w="196" w:type="dxa"/>
              <w:bottom w:w="15" w:type="dxa"/>
              <w:right w:w="15" w:type="dxa"/>
            </w:tcMar>
            <w:vAlign w:val="center"/>
            <w:hideMark/>
          </w:tcPr>
          <w:p w:rsidR="00DE7A37" w:rsidRPr="00F53F58" w:rsidRDefault="00EA5B6F" w:rsidP="00F53F58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</w:t>
            </w:r>
            <w:r w:rsidR="00DE7A37"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методических мероприятий, направленных на устранение выявленных профессиональных дефицитов;</w:t>
            </w:r>
          </w:p>
          <w:p w:rsidR="00DE7A37" w:rsidRPr="00F53F58" w:rsidRDefault="00EA5B6F" w:rsidP="00F53F58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</w:t>
            </w:r>
            <w:r w:rsidR="00DE7A37"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методических рекомендаций и материалов, направленных на устранение выявленных дефицитов;</w:t>
            </w:r>
          </w:p>
          <w:p w:rsidR="00DE7A37" w:rsidRPr="00F53F58" w:rsidRDefault="00EA5B6F" w:rsidP="00F53F58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DE7A37"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планировании</w:t>
            </w:r>
            <w:proofErr w:type="gramEnd"/>
            <w:r w:rsidR="00DE7A37"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решению кадровых проблем </w:t>
            </w: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СГО</w:t>
            </w:r>
          </w:p>
        </w:tc>
      </w:tr>
      <w:tr w:rsidR="00DE7A37" w:rsidRPr="00F53F58" w:rsidTr="00EA5B6F">
        <w:tc>
          <w:tcPr>
            <w:tcW w:w="268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5" w:type="dxa"/>
              <w:left w:w="196" w:type="dxa"/>
              <w:bottom w:w="15" w:type="dxa"/>
              <w:right w:w="15" w:type="dxa"/>
            </w:tcMar>
            <w:vAlign w:val="center"/>
            <w:hideMark/>
          </w:tcPr>
          <w:p w:rsidR="00DE7A37" w:rsidRPr="00F53F58" w:rsidRDefault="00DE7A37" w:rsidP="00F53F58">
            <w:pPr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Формирование и использование кадрового резерва руководителей </w:t>
            </w:r>
            <w:r w:rsidR="00EA5B6F"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СГО</w:t>
            </w:r>
          </w:p>
        </w:tc>
        <w:tc>
          <w:tcPr>
            <w:tcW w:w="16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5" w:type="dxa"/>
              <w:left w:w="196" w:type="dxa"/>
              <w:bottom w:w="15" w:type="dxa"/>
              <w:right w:w="15" w:type="dxa"/>
            </w:tcMar>
            <w:vAlign w:val="center"/>
            <w:hideMark/>
          </w:tcPr>
          <w:p w:rsidR="00DE7A37" w:rsidRPr="00F53F58" w:rsidRDefault="00DE7A37" w:rsidP="00F53F58">
            <w:pPr>
              <w:spacing w:after="0" w:line="240" w:lineRule="auto"/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172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5" w:type="dxa"/>
              <w:left w:w="196" w:type="dxa"/>
              <w:bottom w:w="15" w:type="dxa"/>
              <w:right w:w="15" w:type="dxa"/>
            </w:tcMar>
            <w:vAlign w:val="center"/>
            <w:hideMark/>
          </w:tcPr>
          <w:p w:rsidR="00DE7A37" w:rsidRPr="00F53F58" w:rsidRDefault="00DE7A37" w:rsidP="00F53F58">
            <w:pPr>
              <w:spacing w:after="0" w:line="240" w:lineRule="auto"/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EA5B6F"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СГО</w:t>
            </w:r>
          </w:p>
        </w:tc>
        <w:tc>
          <w:tcPr>
            <w:tcW w:w="4372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vAlign w:val="center"/>
            <w:hideMark/>
          </w:tcPr>
          <w:p w:rsidR="00DE7A37" w:rsidRPr="00F53F58" w:rsidRDefault="00DE7A37" w:rsidP="00F53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7A37" w:rsidRPr="00F53F58" w:rsidRDefault="00DE7A37" w:rsidP="00F53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DE7A37" w:rsidRPr="00F53F58" w:rsidRDefault="00DE7A37" w:rsidP="00F53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Анализ результатов мониторинга:</w:t>
      </w:r>
    </w:p>
    <w:p w:rsidR="00DE7A37" w:rsidRPr="00F53F58" w:rsidRDefault="00DE7A37" w:rsidP="00F53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A37" w:rsidRPr="00F53F58" w:rsidRDefault="00DE7A37" w:rsidP="00F53F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мониторинга рассматривается на совещаниях руководителей </w:t>
      </w:r>
      <w:r w:rsidR="00EA5B6F"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ОУ СГО,</w:t>
      </w: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заседаниях методических советов по предметным облас</w:t>
      </w:r>
      <w:r w:rsidR="00EA5B6F"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 и направлениям деятельности</w:t>
      </w: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A37" w:rsidRPr="00F53F58" w:rsidRDefault="00DE7A37" w:rsidP="00F53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7A37" w:rsidRPr="00F53F58" w:rsidRDefault="00DE7A37" w:rsidP="00F53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Адресные рекомендации по результатам анализа:</w:t>
      </w:r>
    </w:p>
    <w:p w:rsidR="00DE7A37" w:rsidRPr="00F53F58" w:rsidRDefault="00DE7A37" w:rsidP="00F53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DE7A37" w:rsidRPr="00F53F58" w:rsidRDefault="00DE7A37" w:rsidP="00F53F5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использованию информационных технологий в управлении </w:t>
      </w:r>
      <w:r w:rsidR="00EA5B6F"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ОУ СГО</w:t>
      </w: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7A37" w:rsidRPr="00F53F58" w:rsidRDefault="00DE7A37" w:rsidP="00F53F5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повышению эффективности принятия управленческих решений как ресурс повышения качества образования;</w:t>
      </w:r>
    </w:p>
    <w:p w:rsidR="00DE7A37" w:rsidRPr="00F53F58" w:rsidRDefault="00DE7A37" w:rsidP="00F53F5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«Эффективный руководитель системы образования»;</w:t>
      </w:r>
    </w:p>
    <w:p w:rsidR="00DE7A37" w:rsidRPr="00F53F58" w:rsidRDefault="00DE7A37" w:rsidP="00F53F5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управлению качеством образования в </w:t>
      </w:r>
      <w:r w:rsidR="00EA5B6F"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ОУ СГО.</w:t>
      </w:r>
    </w:p>
    <w:p w:rsidR="00B86E90" w:rsidRPr="00F53F58" w:rsidRDefault="00B86E90" w:rsidP="00F53F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A37" w:rsidRPr="00F53F58" w:rsidRDefault="00DE7A37" w:rsidP="00F53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Мероприятия, меры, управленческие решения:</w:t>
      </w:r>
    </w:p>
    <w:p w:rsidR="00DE7A37" w:rsidRPr="00F53F58" w:rsidRDefault="00DE7A37" w:rsidP="00F53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8"/>
        <w:tblW w:w="0" w:type="auto"/>
        <w:tblLayout w:type="fixed"/>
        <w:tblLook w:val="04A0"/>
      </w:tblPr>
      <w:tblGrid>
        <w:gridCol w:w="3652"/>
        <w:gridCol w:w="1134"/>
        <w:gridCol w:w="2268"/>
        <w:gridCol w:w="1655"/>
        <w:gridCol w:w="1712"/>
      </w:tblGrid>
      <w:tr w:rsidR="00EA5B6F" w:rsidRPr="00F53F58" w:rsidTr="008E7313">
        <w:tc>
          <w:tcPr>
            <w:tcW w:w="3652" w:type="dxa"/>
            <w:vAlign w:val="center"/>
          </w:tcPr>
          <w:p w:rsidR="00EA5B6F" w:rsidRPr="00F53F58" w:rsidRDefault="00EA5B6F" w:rsidP="00F53F58">
            <w:pPr>
              <w:ind w:left="39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Мероприятия/меры</w:t>
            </w:r>
          </w:p>
        </w:tc>
        <w:tc>
          <w:tcPr>
            <w:tcW w:w="1134" w:type="dxa"/>
            <w:vAlign w:val="center"/>
          </w:tcPr>
          <w:p w:rsidR="00EA5B6F" w:rsidRPr="00F53F58" w:rsidRDefault="00EA5B6F" w:rsidP="00F53F58">
            <w:pPr>
              <w:ind w:left="39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vAlign w:val="center"/>
          </w:tcPr>
          <w:p w:rsidR="00EA5B6F" w:rsidRPr="00F53F58" w:rsidRDefault="00EA5B6F" w:rsidP="00F53F58">
            <w:pPr>
              <w:ind w:left="39" w:right="39" w:hanging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655" w:type="dxa"/>
            <w:vAlign w:val="center"/>
          </w:tcPr>
          <w:p w:rsidR="00EA5B6F" w:rsidRPr="00F53F58" w:rsidRDefault="00EA5B6F" w:rsidP="00F53F58">
            <w:pPr>
              <w:ind w:left="39"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Участники мероприятий</w:t>
            </w:r>
          </w:p>
        </w:tc>
        <w:tc>
          <w:tcPr>
            <w:tcW w:w="1712" w:type="dxa"/>
            <w:vAlign w:val="center"/>
          </w:tcPr>
          <w:p w:rsidR="00EA5B6F" w:rsidRPr="00F53F58" w:rsidRDefault="00EA5B6F" w:rsidP="00F53F58">
            <w:pPr>
              <w:ind w:left="39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EA5B6F" w:rsidRPr="00F53F58" w:rsidTr="008E7313">
        <w:tc>
          <w:tcPr>
            <w:tcW w:w="10421" w:type="dxa"/>
            <w:gridSpan w:val="5"/>
          </w:tcPr>
          <w:p w:rsidR="00EA5B6F" w:rsidRPr="00F53F58" w:rsidRDefault="00EA5B6F" w:rsidP="00F53F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Повышение качества управленческой деятельности руководителей </w:t>
            </w:r>
            <w:r w:rsidR="008E7313" w:rsidRPr="00F53F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ОУ СГО</w:t>
            </w:r>
          </w:p>
        </w:tc>
      </w:tr>
      <w:tr w:rsidR="008E7313" w:rsidRPr="00F53F58" w:rsidTr="008E7313">
        <w:tc>
          <w:tcPr>
            <w:tcW w:w="3652" w:type="dxa"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«дорожной карты» эффективности руководителей ОУ СГО</w:t>
            </w:r>
          </w:p>
        </w:tc>
        <w:tc>
          <w:tcPr>
            <w:tcW w:w="1134" w:type="dxa"/>
            <w:vMerge w:val="restart"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2268" w:type="dxa"/>
            <w:vMerge w:val="restart"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кадрам</w:t>
            </w:r>
          </w:p>
        </w:tc>
        <w:tc>
          <w:tcPr>
            <w:tcW w:w="1655" w:type="dxa"/>
            <w:vMerge w:val="restart"/>
            <w:vAlign w:val="center"/>
          </w:tcPr>
          <w:p w:rsidR="008E7313" w:rsidRPr="00F53F58" w:rsidRDefault="008E7313" w:rsidP="00F53F58">
            <w:pPr>
              <w:ind w:left="39" w:right="39" w:hanging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 СГО</w:t>
            </w:r>
          </w:p>
        </w:tc>
        <w:tc>
          <w:tcPr>
            <w:tcW w:w="1712" w:type="dxa"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дорожная карта</w:t>
            </w:r>
          </w:p>
        </w:tc>
      </w:tr>
      <w:tr w:rsidR="008E7313" w:rsidRPr="00F53F58" w:rsidTr="008E7313">
        <w:tc>
          <w:tcPr>
            <w:tcW w:w="3652" w:type="dxa"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семинаре «Требования к руководителю на основе профессионального стандарта «Руководитель образовательной организации»</w:t>
            </w:r>
          </w:p>
        </w:tc>
        <w:tc>
          <w:tcPr>
            <w:tcW w:w="1134" w:type="dxa"/>
            <w:vMerge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семинара</w:t>
            </w:r>
          </w:p>
        </w:tc>
      </w:tr>
      <w:tr w:rsidR="008E7313" w:rsidRPr="00F53F58" w:rsidTr="008E7313">
        <w:tc>
          <w:tcPr>
            <w:tcW w:w="3652" w:type="dxa"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работе региональной модели аттестации руководителей ОУ СГО на основе оценки компетенций руководителей и принятие управленческих решений по результатам </w:t>
            </w:r>
            <w:proofErr w:type="gramStart"/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 мониторинга показателей эффективности деятельности руководителей</w:t>
            </w:r>
            <w:proofErr w:type="gramEnd"/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 СГО</w:t>
            </w:r>
          </w:p>
        </w:tc>
        <w:tc>
          <w:tcPr>
            <w:tcW w:w="1134" w:type="dxa"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  <w:vMerge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8E7313" w:rsidRPr="00F53F58" w:rsidTr="008E7313">
        <w:tc>
          <w:tcPr>
            <w:tcW w:w="3652" w:type="dxa"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процедур, направленных на выявление и устранение профессиональных дефицитов руководителей ОУ СГО (оценка эффективности работы руководителей: результативность деятельности ОУ СГО, качество управленческой деятельности, качество подготовки обучающихся, качество работы по профессиональной ориентации и реализации программ дополнительного образования, система отбора и подготовки кадров, обеспечение образовательной организации квалифицированными кадрами)</w:t>
            </w:r>
          </w:p>
        </w:tc>
        <w:tc>
          <w:tcPr>
            <w:tcW w:w="1134" w:type="dxa"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во время проведения оценочных процедур</w:t>
            </w:r>
          </w:p>
        </w:tc>
        <w:tc>
          <w:tcPr>
            <w:tcW w:w="2268" w:type="dxa"/>
            <w:vMerge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Align w:val="center"/>
          </w:tcPr>
          <w:p w:rsidR="008E7313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</w:t>
            </w:r>
            <w:proofErr w:type="gramStart"/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прохождения курсов повышения квалификации руководителей</w:t>
            </w:r>
            <w:proofErr w:type="gramEnd"/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 СГО</w:t>
            </w:r>
          </w:p>
        </w:tc>
      </w:tr>
      <w:tr w:rsidR="00EA5B6F" w:rsidRPr="00F53F58" w:rsidTr="008E7313">
        <w:tc>
          <w:tcPr>
            <w:tcW w:w="3652" w:type="dxa"/>
            <w:vAlign w:val="center"/>
          </w:tcPr>
          <w:p w:rsidR="00EA5B6F" w:rsidRPr="00F53F58" w:rsidRDefault="00EA5B6F" w:rsidP="00F53F58">
            <w:pPr>
              <w:ind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сетевых форм взаимодействия методических служб</w:t>
            </w:r>
          </w:p>
        </w:tc>
        <w:tc>
          <w:tcPr>
            <w:tcW w:w="1134" w:type="dxa"/>
            <w:vAlign w:val="center"/>
          </w:tcPr>
          <w:p w:rsidR="00EA5B6F" w:rsidRPr="00F53F58" w:rsidRDefault="00EA5B6F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  <w:vAlign w:val="center"/>
          </w:tcPr>
          <w:p w:rsidR="00EA5B6F" w:rsidRPr="00F53F58" w:rsidRDefault="008E7313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</w:t>
            </w:r>
          </w:p>
        </w:tc>
        <w:tc>
          <w:tcPr>
            <w:tcW w:w="1655" w:type="dxa"/>
            <w:vAlign w:val="center"/>
          </w:tcPr>
          <w:p w:rsidR="00EA5B6F" w:rsidRPr="00F53F58" w:rsidRDefault="00EA5B6F" w:rsidP="00F53F58">
            <w:pPr>
              <w:ind w:left="39" w:right="39" w:hanging="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8E7313"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СГО</w:t>
            </w: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методисты </w:t>
            </w:r>
          </w:p>
        </w:tc>
        <w:tc>
          <w:tcPr>
            <w:tcW w:w="1712" w:type="dxa"/>
            <w:vAlign w:val="center"/>
          </w:tcPr>
          <w:p w:rsidR="00EA5B6F" w:rsidRPr="00F53F58" w:rsidRDefault="00EA5B6F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EA5B6F" w:rsidRPr="00F53F58" w:rsidTr="008E7313">
        <w:tc>
          <w:tcPr>
            <w:tcW w:w="10421" w:type="dxa"/>
            <w:gridSpan w:val="5"/>
            <w:vAlign w:val="center"/>
          </w:tcPr>
          <w:p w:rsidR="00EA5B6F" w:rsidRPr="00F53F58" w:rsidRDefault="00EA5B6F" w:rsidP="00F53F58">
            <w:pPr>
              <w:ind w:left="39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Формирование и использование кадрового резерва руководителей </w:t>
            </w:r>
            <w:r w:rsidR="008E7313" w:rsidRPr="00F53F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ОУ СГО</w:t>
            </w:r>
          </w:p>
        </w:tc>
      </w:tr>
      <w:tr w:rsidR="00EA5B6F" w:rsidRPr="00F53F58" w:rsidTr="008E7313">
        <w:tc>
          <w:tcPr>
            <w:tcW w:w="3652" w:type="dxa"/>
            <w:vAlign w:val="center"/>
          </w:tcPr>
          <w:p w:rsidR="00EA5B6F" w:rsidRPr="00F53F58" w:rsidRDefault="00EA5B6F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муниципального конкурса на включение в кадровый резерв руководителей </w:t>
            </w:r>
            <w:r w:rsidR="00B86E90"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ОУ СГО</w:t>
            </w:r>
          </w:p>
        </w:tc>
        <w:tc>
          <w:tcPr>
            <w:tcW w:w="1134" w:type="dxa"/>
            <w:vAlign w:val="center"/>
          </w:tcPr>
          <w:p w:rsidR="00EA5B6F" w:rsidRPr="00F53F58" w:rsidRDefault="00B86E90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3, 4 квартал 2023 г</w:t>
            </w:r>
          </w:p>
        </w:tc>
        <w:tc>
          <w:tcPr>
            <w:tcW w:w="2268" w:type="dxa"/>
            <w:vAlign w:val="center"/>
          </w:tcPr>
          <w:p w:rsidR="00EA5B6F" w:rsidRPr="00F53F58" w:rsidRDefault="00B86E90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кадрам</w:t>
            </w:r>
          </w:p>
        </w:tc>
        <w:tc>
          <w:tcPr>
            <w:tcW w:w="1655" w:type="dxa"/>
            <w:vAlign w:val="center"/>
          </w:tcPr>
          <w:p w:rsidR="00EA5B6F" w:rsidRPr="00F53F58" w:rsidRDefault="00EA5B6F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B86E90"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СГО</w:t>
            </w:r>
          </w:p>
        </w:tc>
        <w:tc>
          <w:tcPr>
            <w:tcW w:w="1712" w:type="dxa"/>
            <w:vAlign w:val="center"/>
          </w:tcPr>
          <w:p w:rsidR="00EA5B6F" w:rsidRPr="00F53F58" w:rsidRDefault="00EA5B6F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B86E90" w:rsidRPr="00F53F58" w:rsidTr="008E7313">
        <w:tc>
          <w:tcPr>
            <w:tcW w:w="3652" w:type="dxa"/>
            <w:vAlign w:val="center"/>
          </w:tcPr>
          <w:p w:rsidR="00B86E90" w:rsidRPr="00F53F58" w:rsidRDefault="00B86E90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86E90" w:rsidRPr="00F53F58" w:rsidRDefault="00B86E90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86E90" w:rsidRPr="00F53F58" w:rsidRDefault="00B86E90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Align w:val="center"/>
          </w:tcPr>
          <w:p w:rsidR="00B86E90" w:rsidRPr="00F53F58" w:rsidRDefault="00B86E90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vAlign w:val="center"/>
          </w:tcPr>
          <w:p w:rsidR="00B86E90" w:rsidRPr="00F53F58" w:rsidRDefault="00B86E90" w:rsidP="00F53F58">
            <w:pPr>
              <w:ind w:left="39" w:righ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7A37" w:rsidRPr="00F53F58" w:rsidRDefault="00DE7A37" w:rsidP="00F53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14AB" w:rsidRPr="00F53F58" w:rsidRDefault="00B214AB" w:rsidP="00F53F58">
      <w:pPr>
        <w:pStyle w:val="normal"/>
        <w:spacing w:line="240" w:lineRule="auto"/>
        <w:ind w:left="705"/>
        <w:jc w:val="center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b/>
          <w:bCs/>
          <w:sz w:val="28"/>
          <w:szCs w:val="28"/>
        </w:rPr>
        <w:t>4. Основания и порядок проведения.</w:t>
      </w:r>
    </w:p>
    <w:p w:rsidR="00B214AB" w:rsidRPr="00F53F58" w:rsidRDefault="00B214AB" w:rsidP="00F53F58">
      <w:pPr>
        <w:pStyle w:val="normal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B214AB" w:rsidRPr="00F53F58" w:rsidRDefault="00B214AB" w:rsidP="00F53F58">
      <w:pPr>
        <w:pStyle w:val="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 xml:space="preserve">1. Основанием для оценки результативности профессиональной деятельности руководителей ОУ СГО служит портфолио ключевых показателей эффективности управления ОУ СГО, </w:t>
      </w:r>
      <w:proofErr w:type="gramStart"/>
      <w:r w:rsidRPr="00F53F58">
        <w:rPr>
          <w:rFonts w:ascii="Times New Roman" w:hAnsi="Times New Roman" w:cs="Times New Roman"/>
          <w:sz w:val="28"/>
          <w:szCs w:val="28"/>
        </w:rPr>
        <w:t>предоставляемое</w:t>
      </w:r>
      <w:proofErr w:type="gramEnd"/>
      <w:r w:rsidRPr="00F53F58">
        <w:rPr>
          <w:rFonts w:ascii="Times New Roman" w:hAnsi="Times New Roman" w:cs="Times New Roman"/>
          <w:sz w:val="28"/>
          <w:szCs w:val="28"/>
        </w:rPr>
        <w:t xml:space="preserve"> по итогам трех месяцев.</w:t>
      </w:r>
    </w:p>
    <w:p w:rsidR="00B214AB" w:rsidRPr="00F53F58" w:rsidRDefault="00B214AB" w:rsidP="00F53F58">
      <w:pPr>
        <w:pStyle w:val="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 xml:space="preserve">2. По каждому направлению формируются и утверждаются показатели, позволяющие оценить деятельность руководителя ОУ СГО. </w:t>
      </w:r>
    </w:p>
    <w:p w:rsidR="00B214AB" w:rsidRPr="00F53F58" w:rsidRDefault="00B214AB" w:rsidP="00F53F58">
      <w:pPr>
        <w:pStyle w:val="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Для измерения значения каждого показателя формируются индикаторы, которые позволяют в зависимости от значения показателя присваивать то или иное количество баллов руководителю ОУ СГО.</w:t>
      </w:r>
    </w:p>
    <w:p w:rsidR="00B214AB" w:rsidRPr="00F53F58" w:rsidRDefault="00B214AB" w:rsidP="00F53F58">
      <w:pPr>
        <w:pStyle w:val="normal"/>
        <w:numPr>
          <w:ilvl w:val="0"/>
          <w:numId w:val="13"/>
        </w:numPr>
        <w:spacing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F53F58">
        <w:rPr>
          <w:rFonts w:ascii="Times New Roman" w:hAnsi="Times New Roman" w:cs="Times New Roman"/>
          <w:sz w:val="28"/>
          <w:szCs w:val="28"/>
        </w:rPr>
        <w:t>показателям, позволяющим оценить деятельность руководителя ОУ СГО относятся</w:t>
      </w:r>
      <w:proofErr w:type="gramEnd"/>
      <w:r w:rsidRPr="00F53F58">
        <w:rPr>
          <w:rFonts w:ascii="Times New Roman" w:hAnsi="Times New Roman" w:cs="Times New Roman"/>
          <w:sz w:val="28"/>
          <w:szCs w:val="28"/>
        </w:rPr>
        <w:t>:</w:t>
      </w:r>
    </w:p>
    <w:p w:rsidR="00B214AB" w:rsidRPr="00F53F58" w:rsidRDefault="00B214AB" w:rsidP="00F53F58">
      <w:pPr>
        <w:pStyle w:val="normal"/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 xml:space="preserve">- базовая подготовка </w:t>
      </w:r>
      <w:proofErr w:type="gramStart"/>
      <w:r w:rsidRPr="00F53F5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53F58">
        <w:rPr>
          <w:rFonts w:ascii="Times New Roman" w:hAnsi="Times New Roman" w:cs="Times New Roman"/>
          <w:sz w:val="28"/>
          <w:szCs w:val="28"/>
        </w:rPr>
        <w:t>;</w:t>
      </w:r>
    </w:p>
    <w:p w:rsidR="00B214AB" w:rsidRPr="00F53F58" w:rsidRDefault="00B214AB" w:rsidP="00F53F58">
      <w:pPr>
        <w:pStyle w:val="normal"/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 xml:space="preserve">- подготовка высокого уровня </w:t>
      </w:r>
      <w:proofErr w:type="gramStart"/>
      <w:r w:rsidRPr="00F53F5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53F58">
        <w:rPr>
          <w:rFonts w:ascii="Times New Roman" w:hAnsi="Times New Roman" w:cs="Times New Roman"/>
          <w:sz w:val="28"/>
          <w:szCs w:val="28"/>
        </w:rPr>
        <w:t>;</w:t>
      </w:r>
    </w:p>
    <w:p w:rsidR="00B214AB" w:rsidRPr="00F53F58" w:rsidRDefault="00B214AB" w:rsidP="00F53F58">
      <w:pPr>
        <w:pStyle w:val="normal"/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- объективность результатов внешней оценки;</w:t>
      </w:r>
    </w:p>
    <w:p w:rsidR="00B214AB" w:rsidRPr="00F53F58" w:rsidRDefault="00B214AB" w:rsidP="00F53F58">
      <w:pPr>
        <w:pStyle w:val="normal"/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- условия осуществления образовательной деятельности;</w:t>
      </w:r>
    </w:p>
    <w:p w:rsidR="00B214AB" w:rsidRPr="00F53F58" w:rsidRDefault="00B214AB" w:rsidP="00F53F58">
      <w:pPr>
        <w:pStyle w:val="normal"/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- индивидуализация обучения;</w:t>
      </w:r>
    </w:p>
    <w:p w:rsidR="00B214AB" w:rsidRPr="00F53F58" w:rsidRDefault="00B214AB" w:rsidP="00F53F58">
      <w:pPr>
        <w:pStyle w:val="normal"/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- профориентация;</w:t>
      </w:r>
    </w:p>
    <w:p w:rsidR="00B214AB" w:rsidRPr="00F53F58" w:rsidRDefault="00B214AB" w:rsidP="00F53F58">
      <w:pPr>
        <w:pStyle w:val="normal"/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- кадровое обеспечение образовательной деятельности;</w:t>
      </w:r>
    </w:p>
    <w:p w:rsidR="00B214AB" w:rsidRPr="00F53F58" w:rsidRDefault="00B214AB" w:rsidP="00F53F58">
      <w:pPr>
        <w:pStyle w:val="normal"/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-  формирование кадрового резерва;</w:t>
      </w:r>
    </w:p>
    <w:p w:rsidR="00B214AB" w:rsidRPr="00F53F58" w:rsidRDefault="00B214AB" w:rsidP="00F53F58">
      <w:pPr>
        <w:pStyle w:val="normal"/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- показатели квалификации в области управления;</w:t>
      </w:r>
    </w:p>
    <w:p w:rsidR="00B214AB" w:rsidRPr="00F53F58" w:rsidRDefault="00B214AB" w:rsidP="00F53F58">
      <w:pPr>
        <w:pStyle w:val="normal"/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- качество и компетенция руководителя ОУ СГО;</w:t>
      </w:r>
    </w:p>
    <w:p w:rsidR="00B214AB" w:rsidRPr="00F53F58" w:rsidRDefault="00B214AB" w:rsidP="00F53F58">
      <w:pPr>
        <w:pStyle w:val="normal"/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- неэффективные показатели или показатели с негативными последствиями;</w:t>
      </w:r>
    </w:p>
    <w:p w:rsidR="00B214AB" w:rsidRPr="00F53F58" w:rsidRDefault="00B214AB" w:rsidP="00F53F58">
      <w:pPr>
        <w:pStyle w:val="normal"/>
        <w:spacing w:line="240" w:lineRule="auto"/>
        <w:ind w:firstLine="847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F53F58">
        <w:rPr>
          <w:rFonts w:ascii="Times New Roman" w:hAnsi="Times New Roman" w:cs="Times New Roman"/>
          <w:color w:val="2D2D2D"/>
          <w:spacing w:val="2"/>
          <w:sz w:val="28"/>
          <w:szCs w:val="28"/>
        </w:rPr>
        <w:t>- участие руководителей ОУ СГО в методических мероприятиях, стажировках, профессиональных конкурсах по повышению качества управленческой деятельности.</w:t>
      </w:r>
      <w:r w:rsidRPr="00F53F5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bookmarkStart w:id="0" w:name="_GoBack"/>
      <w:bookmarkEnd w:id="0"/>
    </w:p>
    <w:p w:rsidR="00B214AB" w:rsidRPr="00F53F58" w:rsidRDefault="00B214AB" w:rsidP="00F53F58">
      <w:pPr>
        <w:pStyle w:val="normal"/>
        <w:numPr>
          <w:ilvl w:val="0"/>
          <w:numId w:val="13"/>
        </w:numPr>
        <w:spacing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Итоговая оценка эффективности деятельности руководителя ОУ СГО позволяет оценить уровень эффективности управления ОУ.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8"/>
        <w:gridCol w:w="5176"/>
      </w:tblGrid>
      <w:tr w:rsidR="00B214AB" w:rsidRPr="00F53F58" w:rsidTr="00026E41">
        <w:tc>
          <w:tcPr>
            <w:tcW w:w="5138" w:type="dxa"/>
          </w:tcPr>
          <w:p w:rsidR="00B214AB" w:rsidRPr="00F53F58" w:rsidRDefault="00B214AB" w:rsidP="00F53F5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F5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эффективности</w:t>
            </w:r>
          </w:p>
        </w:tc>
        <w:tc>
          <w:tcPr>
            <w:tcW w:w="5176" w:type="dxa"/>
          </w:tcPr>
          <w:p w:rsidR="00B214AB" w:rsidRPr="00F53F58" w:rsidRDefault="00B214AB" w:rsidP="00F53F5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F58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B214AB" w:rsidRPr="00F53F58" w:rsidTr="00026E41">
        <w:tc>
          <w:tcPr>
            <w:tcW w:w="5138" w:type="dxa"/>
          </w:tcPr>
          <w:p w:rsidR="00B214AB" w:rsidRPr="00F53F58" w:rsidRDefault="00B214AB" w:rsidP="00F53F5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F58">
              <w:rPr>
                <w:rFonts w:ascii="Times New Roman" w:hAnsi="Times New Roman" w:cs="Times New Roman"/>
                <w:sz w:val="28"/>
                <w:szCs w:val="28"/>
              </w:rPr>
              <w:t>Низкая степень эффективности, оценка «неудовлетворительно»</w:t>
            </w:r>
          </w:p>
        </w:tc>
        <w:tc>
          <w:tcPr>
            <w:tcW w:w="5176" w:type="dxa"/>
          </w:tcPr>
          <w:p w:rsidR="00B214AB" w:rsidRPr="00F53F58" w:rsidRDefault="00B214AB" w:rsidP="00F53F5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F58">
              <w:rPr>
                <w:rFonts w:ascii="Times New Roman" w:hAnsi="Times New Roman" w:cs="Times New Roman"/>
                <w:sz w:val="28"/>
                <w:szCs w:val="28"/>
              </w:rPr>
              <w:t>ОУ СГО с наибольшим потенциалом роста</w:t>
            </w:r>
          </w:p>
        </w:tc>
      </w:tr>
      <w:tr w:rsidR="00B214AB" w:rsidRPr="00F53F58" w:rsidTr="00026E41">
        <w:tc>
          <w:tcPr>
            <w:tcW w:w="5138" w:type="dxa"/>
          </w:tcPr>
          <w:p w:rsidR="00B214AB" w:rsidRPr="00F53F58" w:rsidRDefault="00B214AB" w:rsidP="00F53F5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F58">
              <w:rPr>
                <w:rFonts w:ascii="Times New Roman" w:hAnsi="Times New Roman" w:cs="Times New Roman"/>
                <w:sz w:val="28"/>
                <w:szCs w:val="28"/>
              </w:rPr>
              <w:t>Средняя степень эффективности, оценка «удовлетворительно»</w:t>
            </w:r>
          </w:p>
        </w:tc>
        <w:tc>
          <w:tcPr>
            <w:tcW w:w="5176" w:type="dxa"/>
          </w:tcPr>
          <w:p w:rsidR="00B214AB" w:rsidRPr="00F53F58" w:rsidRDefault="00B214AB" w:rsidP="00F53F5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F58">
              <w:rPr>
                <w:rFonts w:ascii="Times New Roman" w:hAnsi="Times New Roman" w:cs="Times New Roman"/>
                <w:sz w:val="28"/>
                <w:szCs w:val="28"/>
              </w:rPr>
              <w:t>ОУ СГО со средним уровнем</w:t>
            </w:r>
          </w:p>
        </w:tc>
      </w:tr>
      <w:tr w:rsidR="00B214AB" w:rsidRPr="00F53F58" w:rsidTr="00026E41">
        <w:tc>
          <w:tcPr>
            <w:tcW w:w="5138" w:type="dxa"/>
          </w:tcPr>
          <w:p w:rsidR="00B214AB" w:rsidRPr="00F53F58" w:rsidRDefault="00B214AB" w:rsidP="00F53F5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F58">
              <w:rPr>
                <w:rFonts w:ascii="Times New Roman" w:hAnsi="Times New Roman" w:cs="Times New Roman"/>
                <w:sz w:val="28"/>
                <w:szCs w:val="28"/>
              </w:rPr>
              <w:t>Выше средней степени эффективности, оценка «хорошо»</w:t>
            </w:r>
          </w:p>
        </w:tc>
        <w:tc>
          <w:tcPr>
            <w:tcW w:w="5176" w:type="dxa"/>
          </w:tcPr>
          <w:p w:rsidR="00B214AB" w:rsidRPr="00F53F58" w:rsidRDefault="00B214AB" w:rsidP="00F53F5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F58">
              <w:rPr>
                <w:rFonts w:ascii="Times New Roman" w:hAnsi="Times New Roman" w:cs="Times New Roman"/>
                <w:sz w:val="28"/>
                <w:szCs w:val="28"/>
              </w:rPr>
              <w:t>ОУ СГО – кандидаты на лидерство</w:t>
            </w:r>
          </w:p>
        </w:tc>
      </w:tr>
      <w:tr w:rsidR="00B214AB" w:rsidRPr="00F53F58" w:rsidTr="00026E41">
        <w:tc>
          <w:tcPr>
            <w:tcW w:w="5138" w:type="dxa"/>
          </w:tcPr>
          <w:p w:rsidR="00B214AB" w:rsidRPr="00F53F58" w:rsidRDefault="00B214AB" w:rsidP="00F53F5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F58">
              <w:rPr>
                <w:rFonts w:ascii="Times New Roman" w:hAnsi="Times New Roman" w:cs="Times New Roman"/>
                <w:sz w:val="28"/>
                <w:szCs w:val="28"/>
              </w:rPr>
              <w:t xml:space="preserve">Высокая степень эффективности, оценка </w:t>
            </w:r>
          </w:p>
          <w:p w:rsidR="00B214AB" w:rsidRPr="00F53F58" w:rsidRDefault="00B214AB" w:rsidP="00F53F5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F58">
              <w:rPr>
                <w:rFonts w:ascii="Times New Roman" w:hAnsi="Times New Roman" w:cs="Times New Roman"/>
                <w:sz w:val="28"/>
                <w:szCs w:val="28"/>
              </w:rPr>
              <w:t>«отлично»</w:t>
            </w:r>
          </w:p>
        </w:tc>
        <w:tc>
          <w:tcPr>
            <w:tcW w:w="5176" w:type="dxa"/>
          </w:tcPr>
          <w:p w:rsidR="00B214AB" w:rsidRPr="00F53F58" w:rsidRDefault="00B214AB" w:rsidP="00F53F58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F58">
              <w:rPr>
                <w:rFonts w:ascii="Times New Roman" w:hAnsi="Times New Roman" w:cs="Times New Roman"/>
                <w:sz w:val="28"/>
                <w:szCs w:val="28"/>
              </w:rPr>
              <w:t>ОУ  СГО –  лидеры</w:t>
            </w:r>
          </w:p>
        </w:tc>
      </w:tr>
    </w:tbl>
    <w:p w:rsidR="00B214AB" w:rsidRPr="00F53F58" w:rsidRDefault="00B214AB" w:rsidP="00F53F58">
      <w:pPr>
        <w:pStyle w:val="normal"/>
        <w:spacing w:line="240" w:lineRule="auto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F53F58">
        <w:rPr>
          <w:rFonts w:ascii="Times New Roman" w:hAnsi="Times New Roman" w:cs="Times New Roman"/>
          <w:color w:val="2D2D2D"/>
          <w:spacing w:val="2"/>
          <w:sz w:val="28"/>
          <w:szCs w:val="28"/>
        </w:rPr>
        <w:tab/>
        <w:t xml:space="preserve"> </w:t>
      </w:r>
    </w:p>
    <w:p w:rsidR="00B214AB" w:rsidRPr="00F53F58" w:rsidRDefault="00B214AB" w:rsidP="00F53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 xml:space="preserve">Экспертная оценка роста заработной платы руководителей ОУ осуществляется с учетом достигнутых значений целевых показателей в сфере образования и основных социальных показателей </w:t>
      </w:r>
      <w:hyperlink r:id="rId6" w:history="1">
        <w:r w:rsidRPr="00F53F58">
          <w:rPr>
            <w:rFonts w:ascii="Times New Roman" w:hAnsi="Times New Roman" w:cs="Times New Roman"/>
            <w:sz w:val="28"/>
            <w:szCs w:val="28"/>
          </w:rPr>
          <w:t>прогноза</w:t>
        </w:r>
      </w:hyperlink>
      <w:r w:rsidRPr="00F53F58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Свердловской области. </w:t>
      </w:r>
    </w:p>
    <w:p w:rsidR="00B214AB" w:rsidRPr="00F53F58" w:rsidRDefault="00B214AB" w:rsidP="00F53F58">
      <w:pPr>
        <w:pStyle w:val="normal"/>
        <w:spacing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F53F58">
        <w:rPr>
          <w:rFonts w:ascii="Times New Roman" w:hAnsi="Times New Roman" w:cs="Times New Roman"/>
          <w:color w:val="2D2D2D"/>
          <w:spacing w:val="2"/>
          <w:sz w:val="28"/>
          <w:szCs w:val="28"/>
        </w:rPr>
        <w:lastRenderedPageBreak/>
        <w:tab/>
        <w:t xml:space="preserve">В рамках </w:t>
      </w:r>
      <w:r w:rsidRPr="00F53F58">
        <w:rPr>
          <w:rFonts w:ascii="Times New Roman" w:hAnsi="Times New Roman" w:cs="Times New Roman"/>
          <w:sz w:val="28"/>
          <w:szCs w:val="28"/>
        </w:rPr>
        <w:t>мониторинга эффективности руководителей ОУ СГО  осуществлены мероприятия (последовательность и этапы):</w:t>
      </w:r>
    </w:p>
    <w:p w:rsidR="00B214AB" w:rsidRPr="00F53F58" w:rsidRDefault="00B214AB" w:rsidP="00F53F58">
      <w:pPr>
        <w:pStyle w:val="a4"/>
        <w:shd w:val="clear" w:color="auto" w:fill="FFFFFF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 w:rsidRPr="00F53F58">
        <w:rPr>
          <w:sz w:val="28"/>
          <w:szCs w:val="28"/>
        </w:rPr>
        <w:t>— организация и проведение мониторинга;</w:t>
      </w:r>
    </w:p>
    <w:p w:rsidR="00B214AB" w:rsidRPr="00F53F58" w:rsidRDefault="00B214AB" w:rsidP="00F53F5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53F58">
        <w:rPr>
          <w:sz w:val="28"/>
          <w:szCs w:val="28"/>
        </w:rPr>
        <w:t xml:space="preserve">— проведение анализа </w:t>
      </w:r>
      <w:proofErr w:type="gramStart"/>
      <w:r w:rsidRPr="00F53F58">
        <w:rPr>
          <w:sz w:val="28"/>
          <w:szCs w:val="28"/>
        </w:rPr>
        <w:t>полученной</w:t>
      </w:r>
      <w:proofErr w:type="gramEnd"/>
      <w:r w:rsidRPr="00F53F58">
        <w:rPr>
          <w:sz w:val="28"/>
          <w:szCs w:val="28"/>
        </w:rPr>
        <w:t xml:space="preserve"> информации в рамках мониторинга;</w:t>
      </w:r>
    </w:p>
    <w:p w:rsidR="00B214AB" w:rsidRPr="00F53F58" w:rsidRDefault="00B214AB" w:rsidP="00F53F5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53F58">
        <w:rPr>
          <w:sz w:val="28"/>
          <w:szCs w:val="28"/>
        </w:rPr>
        <w:t>— подготовка адресных рекомендаций для руководителей ОУ СГО;</w:t>
      </w:r>
    </w:p>
    <w:p w:rsidR="00B214AB" w:rsidRPr="00F53F58" w:rsidRDefault="00B214AB" w:rsidP="00F53F5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53F58">
        <w:rPr>
          <w:sz w:val="28"/>
          <w:szCs w:val="28"/>
        </w:rPr>
        <w:t>— реализация комплекса мер и мероприятий по повышению эффективности, результативности деятельности руководителей ОУ СГО, а также выработка управленческих решений;</w:t>
      </w:r>
    </w:p>
    <w:p w:rsidR="00B214AB" w:rsidRPr="00F53F58" w:rsidRDefault="00B214AB" w:rsidP="00F53F58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53F58">
        <w:rPr>
          <w:sz w:val="28"/>
          <w:szCs w:val="28"/>
        </w:rPr>
        <w:t>— проведение анализа эффективности реализованных мероприятий по повышению эффективности и результативности деятельности руководителей ОУ СГО и управленческих решений.</w:t>
      </w:r>
    </w:p>
    <w:p w:rsidR="00B86E90" w:rsidRPr="00F53F58" w:rsidRDefault="00B86E90" w:rsidP="00F53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4AB" w:rsidRPr="00F53F58" w:rsidRDefault="00B214AB" w:rsidP="00F53F58">
      <w:pPr>
        <w:pStyle w:val="a7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b/>
          <w:sz w:val="28"/>
          <w:szCs w:val="28"/>
        </w:rPr>
        <w:t>Адресные рекомендации.</w:t>
      </w:r>
    </w:p>
    <w:p w:rsidR="00B214AB" w:rsidRPr="00F53F58" w:rsidRDefault="00B214AB" w:rsidP="00F53F58">
      <w:pPr>
        <w:pStyle w:val="a7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214AB" w:rsidRPr="00F53F58" w:rsidRDefault="00B214AB" w:rsidP="00F53F5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В целях повышения эффективности управленческой деятельности руководителей ОУ СГО необходимо:</w:t>
      </w:r>
    </w:p>
    <w:p w:rsidR="00B214AB" w:rsidRPr="00F53F58" w:rsidRDefault="00B214AB" w:rsidP="00F5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 xml:space="preserve"> </w:t>
      </w:r>
      <w:r w:rsidRPr="00F53F58">
        <w:rPr>
          <w:rFonts w:ascii="Times New Roman" w:hAnsi="Times New Roman" w:cs="Times New Roman"/>
          <w:sz w:val="28"/>
          <w:szCs w:val="28"/>
        </w:rPr>
        <w:tab/>
        <w:t>-  организации деятельности педагогического коллектива по сопровождению обучающихся в реализации ими индивидуальных образовательных маршрутов;</w:t>
      </w:r>
    </w:p>
    <w:p w:rsidR="00B214AB" w:rsidRPr="00F53F58" w:rsidRDefault="00B214AB" w:rsidP="00F53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- развития системы социального партнерства в рамках деятельности ОУ по подготовке обучающихся высокого уровня;</w:t>
      </w:r>
    </w:p>
    <w:p w:rsidR="00B214AB" w:rsidRPr="00F53F58" w:rsidRDefault="00B214AB" w:rsidP="00F53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 xml:space="preserve">-  организации профильного обучения и </w:t>
      </w:r>
      <w:proofErr w:type="spellStart"/>
      <w:r w:rsidRPr="00F53F58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F53F58">
        <w:rPr>
          <w:rFonts w:ascii="Times New Roman" w:hAnsi="Times New Roman" w:cs="Times New Roman"/>
          <w:sz w:val="28"/>
          <w:szCs w:val="28"/>
        </w:rPr>
        <w:t xml:space="preserve"> подготовки </w:t>
      </w:r>
      <w:proofErr w:type="gramStart"/>
      <w:r w:rsidRPr="00F53F5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53F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14AB" w:rsidRPr="00F53F58" w:rsidRDefault="00B214AB" w:rsidP="00F53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-  обеспечения условий получения образования обучающимися с ОВЗ, детьми-инвалидами.</w:t>
      </w:r>
    </w:p>
    <w:p w:rsidR="00B214AB" w:rsidRPr="00F53F58" w:rsidRDefault="00B214AB" w:rsidP="00F53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 xml:space="preserve">- формировать резерв управленческих кадров в ОУ СГО; </w:t>
      </w:r>
    </w:p>
    <w:p w:rsidR="00B214AB" w:rsidRPr="00F53F58" w:rsidRDefault="00AA619B" w:rsidP="00F53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- о</w:t>
      </w:r>
      <w:r w:rsidR="00B214AB" w:rsidRPr="00F53F58">
        <w:rPr>
          <w:rFonts w:ascii="Times New Roman" w:hAnsi="Times New Roman" w:cs="Times New Roman"/>
          <w:sz w:val="28"/>
          <w:szCs w:val="28"/>
        </w:rPr>
        <w:t>казать содействие в организации целевого повышения квалификации руководителей с наибольшими показателями неэффективности работы руководителей ОУ.</w:t>
      </w:r>
    </w:p>
    <w:p w:rsidR="00B214AB" w:rsidRPr="00F53F58" w:rsidRDefault="00AA619B" w:rsidP="00F53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E90" w:rsidRPr="00F53F58" w:rsidRDefault="00B214AB" w:rsidP="00F53F58">
      <w:pPr>
        <w:tabs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F58">
        <w:rPr>
          <w:rFonts w:ascii="Times New Roman" w:hAnsi="Times New Roman" w:cs="Times New Roman"/>
          <w:b/>
          <w:sz w:val="28"/>
          <w:szCs w:val="28"/>
        </w:rPr>
        <w:t>6</w:t>
      </w:r>
      <w:r w:rsidR="00B86E90" w:rsidRPr="00F53F58">
        <w:rPr>
          <w:rFonts w:ascii="Times New Roman" w:hAnsi="Times New Roman" w:cs="Times New Roman"/>
          <w:b/>
          <w:sz w:val="28"/>
          <w:szCs w:val="28"/>
        </w:rPr>
        <w:t>. Ожидаемые результаты.</w:t>
      </w:r>
    </w:p>
    <w:p w:rsidR="00B86E90" w:rsidRPr="00F53F58" w:rsidRDefault="00B86E90" w:rsidP="00F53F58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E90" w:rsidRPr="00F53F58" w:rsidRDefault="00B86E90" w:rsidP="00F53F58">
      <w:pPr>
        <w:pStyle w:val="a7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Ожидаемые результаты  мониторинга эффективности руководителей ОУ СГО:</w:t>
      </w:r>
    </w:p>
    <w:p w:rsidR="00B86E90" w:rsidRPr="00F53F58" w:rsidRDefault="00B86E90" w:rsidP="00F5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- объективная оценка деятельности руководителей ОУ СГО на основе показателей эффективности их деятельности;</w:t>
      </w:r>
    </w:p>
    <w:p w:rsidR="00B86E90" w:rsidRPr="00F53F58" w:rsidRDefault="00B86E90" w:rsidP="00F5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F58">
        <w:rPr>
          <w:rFonts w:ascii="Times New Roman" w:hAnsi="Times New Roman" w:cs="Times New Roman"/>
          <w:sz w:val="28"/>
          <w:szCs w:val="28"/>
        </w:rPr>
        <w:t>- сокращение отставания от среднероссийского уровня ОУ СГО, работающих в сложных социальных условиях;</w:t>
      </w:r>
      <w:proofErr w:type="gramEnd"/>
    </w:p>
    <w:p w:rsidR="00B86E90" w:rsidRPr="00F53F58" w:rsidRDefault="00B86E90" w:rsidP="00F53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- обновление кадрового состава и привлечение молодых специалистов для работы в ОУ СГО;</w:t>
      </w:r>
    </w:p>
    <w:p w:rsidR="00B86E90" w:rsidRPr="00F53F58" w:rsidRDefault="00B86E90" w:rsidP="00F53F58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- прохождение курсов по дополнительным программам подготовки и переподготовки с целью преодоления профессиональных дефицитов, повышения качества, освоение современных технологий;</w:t>
      </w:r>
    </w:p>
    <w:p w:rsidR="00B86E90" w:rsidRPr="00F53F58" w:rsidRDefault="00B86E90" w:rsidP="00F53F58">
      <w:pPr>
        <w:pStyle w:val="a9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 xml:space="preserve">- совершенствование </w:t>
      </w:r>
      <w:r w:rsidRPr="00F53F58">
        <w:rPr>
          <w:rFonts w:ascii="Times New Roman" w:hAnsi="Times New Roman" w:cs="Times New Roman"/>
          <w:bCs/>
          <w:sz w:val="28"/>
          <w:szCs w:val="28"/>
        </w:rPr>
        <w:t>профессиональной компетентности руководителя ОУ СГО;</w:t>
      </w:r>
    </w:p>
    <w:p w:rsidR="00B86E90" w:rsidRPr="00F53F58" w:rsidRDefault="00B86E90" w:rsidP="00F53F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lastRenderedPageBreak/>
        <w:t>- внедрение современных организационно-</w:t>
      </w:r>
      <w:proofErr w:type="gramStart"/>
      <w:r w:rsidRPr="00F53F58">
        <w:rPr>
          <w:rFonts w:ascii="Times New Roman" w:hAnsi="Times New Roman" w:cs="Times New Roman"/>
          <w:sz w:val="28"/>
          <w:szCs w:val="28"/>
        </w:rPr>
        <w:t>экономических механизмов</w:t>
      </w:r>
      <w:proofErr w:type="gramEnd"/>
      <w:r w:rsidRPr="00F53F58">
        <w:rPr>
          <w:rFonts w:ascii="Times New Roman" w:hAnsi="Times New Roman" w:cs="Times New Roman"/>
          <w:sz w:val="28"/>
          <w:szCs w:val="28"/>
        </w:rPr>
        <w:t>, направленных на эффективное использование бюджетных средств, обеспечение  качества предоставляемых услуг;</w:t>
      </w:r>
    </w:p>
    <w:p w:rsidR="00B86E90" w:rsidRPr="00F53F58" w:rsidRDefault="00B86E90" w:rsidP="00F53F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 xml:space="preserve">- </w:t>
      </w:r>
      <w:r w:rsidRPr="00F53F58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функциональность работы руководителей ОУ СГО по управлению ОУ СГО как социально-экономической системой.</w:t>
      </w:r>
    </w:p>
    <w:p w:rsidR="00B86E90" w:rsidRPr="00F53F58" w:rsidRDefault="00B86E90" w:rsidP="00F53F58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FC7DCF" w:rsidRPr="00976802" w:rsidRDefault="00976802" w:rsidP="00976802">
      <w:pPr>
        <w:autoSpaceDE w:val="0"/>
        <w:autoSpaceDN w:val="0"/>
        <w:adjustRightInd w:val="0"/>
        <w:spacing w:after="0" w:line="240" w:lineRule="auto"/>
        <w:ind w:firstLine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802">
        <w:rPr>
          <w:rFonts w:ascii="Times New Roman" w:hAnsi="Times New Roman" w:cs="Times New Roman"/>
          <w:b/>
          <w:sz w:val="28"/>
          <w:szCs w:val="28"/>
        </w:rPr>
        <w:t>7. Практическая часть.</w:t>
      </w:r>
    </w:p>
    <w:p w:rsidR="00FC7DCF" w:rsidRDefault="00FC7DCF" w:rsidP="00F53F58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8F5B6D" w:rsidRPr="00007E64" w:rsidRDefault="00976802" w:rsidP="008F5B6D">
      <w:pPr>
        <w:pStyle w:val="normal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</w:t>
      </w:r>
      <w:r w:rsidRPr="00976802">
        <w:rPr>
          <w:rFonts w:ascii="Times New Roman" w:hAnsi="Times New Roman" w:cs="Times New Roman"/>
          <w:sz w:val="28"/>
          <w:szCs w:val="28"/>
        </w:rPr>
        <w:t xml:space="preserve"> об оценке эффективности деятельности</w:t>
      </w:r>
      <w:r>
        <w:t xml:space="preserve"> </w:t>
      </w:r>
      <w:r w:rsidRPr="00976802">
        <w:rPr>
          <w:rFonts w:ascii="Times New Roman" w:hAnsi="Times New Roman" w:cs="Times New Roman"/>
          <w:sz w:val="28"/>
          <w:szCs w:val="28"/>
        </w:rPr>
        <w:t>руководителей муниципальных бюджетных общеобразовательных учреждений Сосьвинского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Сосьвинского </w:t>
      </w:r>
      <w:r w:rsidRPr="00976802">
        <w:rPr>
          <w:rFonts w:ascii="Times New Roman" w:hAnsi="Times New Roman" w:cs="Times New Roman"/>
          <w:sz w:val="28"/>
          <w:szCs w:val="28"/>
        </w:rPr>
        <w:t xml:space="preserve">ГО от </w:t>
      </w:r>
      <w:r w:rsidRPr="00976802">
        <w:rPr>
          <w:rFonts w:ascii="Times New Roman" w:hAnsi="Times New Roman" w:cs="Times New Roman"/>
          <w:sz w:val="28"/>
        </w:rPr>
        <w:t>06.12.2019 № 891</w:t>
      </w:r>
      <w:r w:rsidR="00480180">
        <w:rPr>
          <w:rFonts w:ascii="Times New Roman" w:hAnsi="Times New Roman" w:cs="Times New Roman"/>
          <w:sz w:val="28"/>
        </w:rPr>
        <w:t xml:space="preserve"> </w:t>
      </w:r>
      <w:r w:rsidR="00480180">
        <w:rPr>
          <w:rFonts w:ascii="Times New Roman" w:hAnsi="Times New Roman" w:cs="Times New Roman"/>
          <w:sz w:val="28"/>
          <w:szCs w:val="28"/>
        </w:rPr>
        <w:t>определен</w:t>
      </w:r>
      <w:r w:rsidR="00480180" w:rsidRPr="00007E64">
        <w:rPr>
          <w:rFonts w:ascii="Times New Roman" w:hAnsi="Times New Roman" w:cs="Times New Roman"/>
          <w:sz w:val="28"/>
          <w:szCs w:val="28"/>
        </w:rPr>
        <w:t xml:space="preserve"> порядок и критерии оценки эффективности профессиональной деятельности руководителей </w:t>
      </w:r>
      <w:r w:rsidR="0057771C">
        <w:rPr>
          <w:rFonts w:ascii="Times New Roman" w:hAnsi="Times New Roman" w:cs="Times New Roman"/>
          <w:sz w:val="28"/>
          <w:szCs w:val="28"/>
        </w:rPr>
        <w:t>ОУ СГО.</w:t>
      </w:r>
      <w:r w:rsidR="008F5B6D">
        <w:rPr>
          <w:rFonts w:ascii="Times New Roman" w:hAnsi="Times New Roman" w:cs="Times New Roman"/>
          <w:sz w:val="28"/>
          <w:szCs w:val="28"/>
        </w:rPr>
        <w:t xml:space="preserve"> Р</w:t>
      </w:r>
      <w:r w:rsidR="008F5B6D" w:rsidRPr="00007E64">
        <w:rPr>
          <w:rFonts w:ascii="Times New Roman" w:hAnsi="Times New Roman" w:cs="Times New Roman"/>
          <w:sz w:val="28"/>
          <w:szCs w:val="28"/>
        </w:rPr>
        <w:t xml:space="preserve">азработано в целях повышения качества работы руководителей </w:t>
      </w:r>
      <w:r w:rsidR="008F5B6D">
        <w:rPr>
          <w:rFonts w:ascii="Times New Roman" w:hAnsi="Times New Roman" w:cs="Times New Roman"/>
          <w:sz w:val="28"/>
          <w:szCs w:val="28"/>
        </w:rPr>
        <w:t>ОУ СГО</w:t>
      </w:r>
      <w:r w:rsidR="008F5B6D" w:rsidRPr="00007E64">
        <w:rPr>
          <w:rFonts w:ascii="Times New Roman" w:hAnsi="Times New Roman" w:cs="Times New Roman"/>
          <w:sz w:val="28"/>
          <w:szCs w:val="28"/>
        </w:rPr>
        <w:t>, развития творческой активности и инициативы при выполнении поставленных задач, успешного и добросовестного исполнения должностных обязанностей эффективного развития управленческой деятельности.</w:t>
      </w:r>
    </w:p>
    <w:p w:rsidR="00920CEE" w:rsidRDefault="00920CEE" w:rsidP="00920CEE">
      <w:pPr>
        <w:pStyle w:val="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64">
        <w:rPr>
          <w:rFonts w:ascii="Times New Roman" w:hAnsi="Times New Roman" w:cs="Times New Roman"/>
          <w:sz w:val="28"/>
          <w:szCs w:val="28"/>
        </w:rPr>
        <w:t xml:space="preserve">Основанием для оценки результативности профессиональной деятельности руководителей </w:t>
      </w:r>
      <w:r>
        <w:rPr>
          <w:rFonts w:ascii="Times New Roman" w:hAnsi="Times New Roman" w:cs="Times New Roman"/>
          <w:sz w:val="28"/>
          <w:szCs w:val="28"/>
        </w:rPr>
        <w:t>ОУ СГО</w:t>
      </w:r>
      <w:r w:rsidRPr="00007E64">
        <w:rPr>
          <w:rFonts w:ascii="Times New Roman" w:hAnsi="Times New Roman" w:cs="Times New Roman"/>
          <w:sz w:val="28"/>
          <w:szCs w:val="28"/>
        </w:rPr>
        <w:t xml:space="preserve"> служит портфолио ключевых показателей эффективности управления </w:t>
      </w:r>
      <w:r>
        <w:rPr>
          <w:rFonts w:ascii="Times New Roman" w:hAnsi="Times New Roman" w:cs="Times New Roman"/>
          <w:sz w:val="28"/>
          <w:szCs w:val="28"/>
        </w:rPr>
        <w:t>ОУ СГО</w:t>
      </w:r>
      <w:r w:rsidRPr="00007E6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07E64">
        <w:rPr>
          <w:rFonts w:ascii="Times New Roman" w:hAnsi="Times New Roman" w:cs="Times New Roman"/>
          <w:sz w:val="28"/>
          <w:szCs w:val="28"/>
        </w:rPr>
        <w:t>предоставляемый</w:t>
      </w:r>
      <w:proofErr w:type="gramEnd"/>
      <w:r w:rsidRPr="00007E64">
        <w:rPr>
          <w:rFonts w:ascii="Times New Roman" w:hAnsi="Times New Roman" w:cs="Times New Roman"/>
          <w:sz w:val="28"/>
          <w:szCs w:val="28"/>
        </w:rPr>
        <w:t xml:space="preserve"> по итогам 3-х месяцев не позднее 5 числа месяца следующего за отчётным периодом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4CE8" w:rsidRDefault="00814CE8" w:rsidP="00814CE8">
      <w:pPr>
        <w:pStyle w:val="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64">
        <w:rPr>
          <w:rFonts w:ascii="Times New Roman" w:hAnsi="Times New Roman" w:cs="Times New Roman"/>
          <w:sz w:val="28"/>
          <w:szCs w:val="28"/>
        </w:rPr>
        <w:t xml:space="preserve">По каждому направлению формируются и утверждаются показатели, позволяющие оценить деятельность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ОУ СГО. </w:t>
      </w:r>
      <w:r w:rsidRPr="00007E64">
        <w:rPr>
          <w:rFonts w:ascii="Times New Roman" w:hAnsi="Times New Roman" w:cs="Times New Roman"/>
          <w:sz w:val="28"/>
          <w:szCs w:val="28"/>
        </w:rPr>
        <w:t xml:space="preserve">Для измерения значения каждого показателя формируются индикаторы, которые позволяют в зависимости от значения показателя присваивать то или иное количество баллов руководителю </w:t>
      </w:r>
      <w:r>
        <w:rPr>
          <w:rFonts w:ascii="Times New Roman" w:hAnsi="Times New Roman" w:cs="Times New Roman"/>
          <w:sz w:val="28"/>
          <w:szCs w:val="28"/>
        </w:rPr>
        <w:t xml:space="preserve">ОУ СГО. </w:t>
      </w:r>
      <w:r w:rsidRPr="00007E64">
        <w:rPr>
          <w:rFonts w:ascii="Times New Roman" w:hAnsi="Times New Roman" w:cs="Times New Roman"/>
          <w:sz w:val="28"/>
          <w:szCs w:val="28"/>
        </w:rPr>
        <w:t xml:space="preserve">Система показателей качества и результативности труда руководителей </w:t>
      </w:r>
      <w:r>
        <w:rPr>
          <w:rFonts w:ascii="Times New Roman" w:hAnsi="Times New Roman" w:cs="Times New Roman"/>
          <w:sz w:val="28"/>
          <w:szCs w:val="28"/>
        </w:rPr>
        <w:t>ОУ СГО</w:t>
      </w:r>
      <w:r w:rsidRPr="00007E64">
        <w:rPr>
          <w:rFonts w:ascii="Times New Roman" w:hAnsi="Times New Roman" w:cs="Times New Roman"/>
          <w:sz w:val="28"/>
          <w:szCs w:val="28"/>
        </w:rPr>
        <w:t xml:space="preserve"> со значениями индикаторов ут</w:t>
      </w:r>
      <w:r>
        <w:rPr>
          <w:rFonts w:ascii="Times New Roman" w:hAnsi="Times New Roman" w:cs="Times New Roman"/>
          <w:sz w:val="28"/>
          <w:szCs w:val="28"/>
        </w:rPr>
        <w:t xml:space="preserve">верждается Положением. </w:t>
      </w:r>
      <w:r w:rsidRPr="00BF2637">
        <w:rPr>
          <w:rFonts w:ascii="Times New Roman" w:hAnsi="Times New Roman" w:cs="Times New Roman"/>
          <w:sz w:val="28"/>
          <w:szCs w:val="28"/>
        </w:rPr>
        <w:t xml:space="preserve">Итоговая оценка эффективности деятельности руководителя </w:t>
      </w:r>
      <w:r>
        <w:rPr>
          <w:rFonts w:ascii="Times New Roman" w:hAnsi="Times New Roman" w:cs="Times New Roman"/>
          <w:sz w:val="28"/>
          <w:szCs w:val="28"/>
        </w:rPr>
        <w:t>ОУ СГО позволяе</w:t>
      </w:r>
      <w:r w:rsidRPr="00BF2637">
        <w:rPr>
          <w:rFonts w:ascii="Times New Roman" w:hAnsi="Times New Roman" w:cs="Times New Roman"/>
          <w:sz w:val="28"/>
          <w:szCs w:val="28"/>
        </w:rPr>
        <w:t xml:space="preserve">т оценить уровень эффективности управления </w:t>
      </w:r>
      <w:r>
        <w:rPr>
          <w:rFonts w:ascii="Times New Roman" w:hAnsi="Times New Roman" w:cs="Times New Roman"/>
          <w:sz w:val="28"/>
          <w:szCs w:val="28"/>
        </w:rPr>
        <w:t xml:space="preserve">ОУ СГО. Результаты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оценки</w:t>
      </w:r>
      <w:r w:rsidRPr="00BF2637">
        <w:rPr>
          <w:rFonts w:ascii="Times New Roman" w:hAnsi="Times New Roman" w:cs="Times New Roman"/>
          <w:sz w:val="28"/>
          <w:szCs w:val="28"/>
        </w:rPr>
        <w:t xml:space="preserve"> эффекти</w:t>
      </w:r>
      <w:r>
        <w:rPr>
          <w:rFonts w:ascii="Times New Roman" w:hAnsi="Times New Roman" w:cs="Times New Roman"/>
          <w:sz w:val="28"/>
          <w:szCs w:val="28"/>
        </w:rPr>
        <w:t>вности деятельности руководителей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ОУ СГО оформляется в виде информационного листа. </w:t>
      </w:r>
    </w:p>
    <w:p w:rsidR="00976802" w:rsidRDefault="00814CE8" w:rsidP="00814CE8">
      <w:pPr>
        <w:pStyle w:val="Iauiue1"/>
        <w:ind w:firstLine="708"/>
        <w:jc w:val="both"/>
        <w:rPr>
          <w:sz w:val="28"/>
          <w:szCs w:val="28"/>
        </w:rPr>
      </w:pPr>
      <w:r w:rsidRPr="00007E64">
        <w:rPr>
          <w:sz w:val="28"/>
          <w:szCs w:val="28"/>
        </w:rPr>
        <w:t xml:space="preserve">Для проведения объективной </w:t>
      </w:r>
      <w:r>
        <w:rPr>
          <w:sz w:val="28"/>
          <w:szCs w:val="28"/>
        </w:rPr>
        <w:t xml:space="preserve">внешней оценки результативности </w:t>
      </w:r>
      <w:r w:rsidRPr="00007E64">
        <w:rPr>
          <w:sz w:val="28"/>
          <w:szCs w:val="28"/>
        </w:rPr>
        <w:t xml:space="preserve">профессиональной деятельности руководителей </w:t>
      </w:r>
      <w:r>
        <w:rPr>
          <w:sz w:val="28"/>
          <w:szCs w:val="28"/>
        </w:rPr>
        <w:t>ОУ СГО</w:t>
      </w:r>
      <w:r w:rsidRPr="00007E64">
        <w:rPr>
          <w:sz w:val="28"/>
          <w:szCs w:val="28"/>
        </w:rPr>
        <w:t xml:space="preserve"> создаётся экспертная комиссия, в состав которой входят представители </w:t>
      </w:r>
      <w:r>
        <w:rPr>
          <w:sz w:val="28"/>
          <w:szCs w:val="28"/>
        </w:rPr>
        <w:br/>
        <w:t xml:space="preserve">ООА СГО </w:t>
      </w:r>
      <w:r w:rsidRPr="00007E64">
        <w:rPr>
          <w:sz w:val="28"/>
          <w:szCs w:val="28"/>
        </w:rPr>
        <w:t>«Управление образования», представитель районной организации профсоюзов</w:t>
      </w:r>
      <w:r>
        <w:rPr>
          <w:sz w:val="28"/>
          <w:szCs w:val="28"/>
        </w:rPr>
        <w:t>.</w:t>
      </w:r>
    </w:p>
    <w:p w:rsidR="00814CE8" w:rsidRDefault="00814CE8" w:rsidP="00814CE8">
      <w:pPr>
        <w:pStyle w:val="Iauiue1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Апробация проведена на всех руководителях ОУ СГО, проведен анализ </w:t>
      </w:r>
      <w:proofErr w:type="gramStart"/>
      <w:r w:rsidR="00A67376">
        <w:rPr>
          <w:sz w:val="28"/>
          <w:szCs w:val="28"/>
        </w:rPr>
        <w:t>п</w:t>
      </w:r>
      <w:r w:rsidR="00A67376" w:rsidRPr="00A67376">
        <w:rPr>
          <w:sz w:val="28"/>
          <w:szCs w:val="28"/>
        </w:rPr>
        <w:t>оказател</w:t>
      </w:r>
      <w:r w:rsidR="00A67376">
        <w:rPr>
          <w:sz w:val="28"/>
          <w:szCs w:val="28"/>
        </w:rPr>
        <w:t>ей</w:t>
      </w:r>
      <w:r w:rsidR="00A67376" w:rsidRPr="00A67376">
        <w:rPr>
          <w:sz w:val="28"/>
          <w:szCs w:val="28"/>
        </w:rPr>
        <w:t xml:space="preserve"> эффективности деятельности </w:t>
      </w:r>
      <w:r>
        <w:rPr>
          <w:sz w:val="28"/>
          <w:szCs w:val="28"/>
        </w:rPr>
        <w:t>работы руководителей</w:t>
      </w:r>
      <w:proofErr w:type="gramEnd"/>
      <w:r>
        <w:rPr>
          <w:sz w:val="28"/>
          <w:szCs w:val="28"/>
        </w:rPr>
        <w:t xml:space="preserve"> ОУ СГО, </w:t>
      </w:r>
      <w:r w:rsidR="00A67376">
        <w:rPr>
          <w:sz w:val="28"/>
          <w:szCs w:val="28"/>
        </w:rPr>
        <w:t>решение комиссии определено в положительном решении для руководителя ОУ СГО.</w:t>
      </w:r>
    </w:p>
    <w:p w:rsidR="00976802" w:rsidRDefault="00976802" w:rsidP="00814CE8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4B1B1B" w:rsidRPr="004B1B1B" w:rsidRDefault="004B1B1B" w:rsidP="004B1B1B">
      <w:pPr>
        <w:pStyle w:val="Default"/>
        <w:ind w:firstLine="708"/>
        <w:jc w:val="center"/>
        <w:rPr>
          <w:b/>
          <w:bCs/>
          <w:sz w:val="28"/>
          <w:szCs w:val="28"/>
        </w:rPr>
      </w:pPr>
      <w:r w:rsidRPr="00007E64">
        <w:rPr>
          <w:b/>
          <w:sz w:val="28"/>
          <w:szCs w:val="28"/>
        </w:rPr>
        <w:t xml:space="preserve">Итоговая оценка эффективности деятельности </w:t>
      </w:r>
      <w:r>
        <w:rPr>
          <w:b/>
          <w:bCs/>
          <w:sz w:val="28"/>
          <w:szCs w:val="28"/>
        </w:rPr>
        <w:t>руководителей ОУ СГО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5245"/>
        <w:gridCol w:w="3367"/>
      </w:tblGrid>
      <w:tr w:rsidR="004B1B1B" w:rsidRPr="0005532A" w:rsidTr="004B1B1B">
        <w:tc>
          <w:tcPr>
            <w:tcW w:w="1809" w:type="dxa"/>
          </w:tcPr>
          <w:p w:rsidR="004B1B1B" w:rsidRPr="0005532A" w:rsidRDefault="004B1B1B" w:rsidP="004B1B1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32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5245" w:type="dxa"/>
          </w:tcPr>
          <w:p w:rsidR="004B1B1B" w:rsidRPr="0005532A" w:rsidRDefault="004B1B1B" w:rsidP="004B1B1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32A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эффективности</w:t>
            </w:r>
          </w:p>
        </w:tc>
        <w:tc>
          <w:tcPr>
            <w:tcW w:w="3367" w:type="dxa"/>
          </w:tcPr>
          <w:p w:rsidR="004B1B1B" w:rsidRPr="0005532A" w:rsidRDefault="004B1B1B" w:rsidP="004B1B1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32A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4B1B1B" w:rsidRPr="00007E64" w:rsidTr="004B1B1B">
        <w:tc>
          <w:tcPr>
            <w:tcW w:w="1809" w:type="dxa"/>
          </w:tcPr>
          <w:p w:rsidR="004B1B1B" w:rsidRPr="00007E64" w:rsidRDefault="004B1B1B" w:rsidP="004B1B1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E64">
              <w:rPr>
                <w:rFonts w:ascii="Times New Roman" w:hAnsi="Times New Roman" w:cs="Times New Roman"/>
                <w:sz w:val="28"/>
                <w:szCs w:val="28"/>
              </w:rPr>
              <w:t>0-14</w:t>
            </w:r>
          </w:p>
        </w:tc>
        <w:tc>
          <w:tcPr>
            <w:tcW w:w="5245" w:type="dxa"/>
          </w:tcPr>
          <w:p w:rsidR="004B1B1B" w:rsidRPr="00007E64" w:rsidRDefault="004B1B1B" w:rsidP="004B1B1B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E64">
              <w:rPr>
                <w:rFonts w:ascii="Times New Roman" w:hAnsi="Times New Roman" w:cs="Times New Roman"/>
                <w:sz w:val="28"/>
                <w:szCs w:val="28"/>
              </w:rPr>
              <w:t>Низкая степень эффективности, оценка «неудовлетворительно»</w:t>
            </w:r>
          </w:p>
        </w:tc>
        <w:tc>
          <w:tcPr>
            <w:tcW w:w="3367" w:type="dxa"/>
          </w:tcPr>
          <w:p w:rsidR="004B1B1B" w:rsidRPr="00007E64" w:rsidRDefault="004B1B1B" w:rsidP="004B1B1B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 СГО</w:t>
            </w:r>
            <w:r w:rsidRPr="00007E64">
              <w:rPr>
                <w:rFonts w:ascii="Times New Roman" w:hAnsi="Times New Roman" w:cs="Times New Roman"/>
                <w:sz w:val="28"/>
                <w:szCs w:val="28"/>
              </w:rPr>
              <w:t xml:space="preserve"> с наибольшим потенциалом роста</w:t>
            </w:r>
          </w:p>
        </w:tc>
      </w:tr>
      <w:tr w:rsidR="004B1B1B" w:rsidRPr="00007E64" w:rsidTr="004B1B1B">
        <w:tc>
          <w:tcPr>
            <w:tcW w:w="1809" w:type="dxa"/>
          </w:tcPr>
          <w:p w:rsidR="004B1B1B" w:rsidRPr="00007E64" w:rsidRDefault="004B1B1B" w:rsidP="004B1B1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E64">
              <w:rPr>
                <w:rFonts w:ascii="Times New Roman" w:hAnsi="Times New Roman" w:cs="Times New Roman"/>
                <w:sz w:val="28"/>
                <w:szCs w:val="28"/>
              </w:rPr>
              <w:t>15-24</w:t>
            </w:r>
          </w:p>
        </w:tc>
        <w:tc>
          <w:tcPr>
            <w:tcW w:w="5245" w:type="dxa"/>
          </w:tcPr>
          <w:p w:rsidR="004B1B1B" w:rsidRPr="00007E64" w:rsidRDefault="004B1B1B" w:rsidP="004B1B1B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E64">
              <w:rPr>
                <w:rFonts w:ascii="Times New Roman" w:hAnsi="Times New Roman" w:cs="Times New Roman"/>
                <w:sz w:val="28"/>
                <w:szCs w:val="28"/>
              </w:rPr>
              <w:t xml:space="preserve">Средняя степень эффективности, оценка </w:t>
            </w:r>
            <w:r w:rsidRPr="00007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«удовлетворительно»</w:t>
            </w:r>
          </w:p>
        </w:tc>
        <w:tc>
          <w:tcPr>
            <w:tcW w:w="3367" w:type="dxa"/>
          </w:tcPr>
          <w:p w:rsidR="004B1B1B" w:rsidRPr="00007E64" w:rsidRDefault="004B1B1B" w:rsidP="004B1B1B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ОУ СГО</w:t>
            </w:r>
            <w:r w:rsidRPr="00007E64">
              <w:rPr>
                <w:rFonts w:ascii="Times New Roman" w:hAnsi="Times New Roman" w:cs="Times New Roman"/>
                <w:sz w:val="28"/>
                <w:szCs w:val="28"/>
              </w:rPr>
              <w:t xml:space="preserve"> со средним </w:t>
            </w:r>
            <w:r w:rsidRPr="00007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уровнем</w:t>
            </w:r>
          </w:p>
        </w:tc>
      </w:tr>
      <w:tr w:rsidR="004B1B1B" w:rsidRPr="00007E64" w:rsidTr="004B1B1B">
        <w:tc>
          <w:tcPr>
            <w:tcW w:w="1809" w:type="dxa"/>
          </w:tcPr>
          <w:p w:rsidR="004B1B1B" w:rsidRPr="00007E64" w:rsidRDefault="004B1B1B" w:rsidP="004B1B1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25-35</w:t>
            </w:r>
          </w:p>
        </w:tc>
        <w:tc>
          <w:tcPr>
            <w:tcW w:w="5245" w:type="dxa"/>
          </w:tcPr>
          <w:p w:rsidR="004B1B1B" w:rsidRPr="00007E64" w:rsidRDefault="004B1B1B" w:rsidP="004B1B1B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Выше средней степени эффективности, оценка </w:t>
            </w:r>
            <w:r w:rsidRPr="00007E64">
              <w:rPr>
                <w:rFonts w:ascii="Times New Roman" w:hAnsi="Times New Roman" w:cs="Times New Roman"/>
                <w:sz w:val="28"/>
                <w:szCs w:val="28"/>
              </w:rPr>
              <w:t>«хорошо»</w:t>
            </w:r>
          </w:p>
        </w:tc>
        <w:tc>
          <w:tcPr>
            <w:tcW w:w="3367" w:type="dxa"/>
          </w:tcPr>
          <w:p w:rsidR="004B1B1B" w:rsidRPr="00007E64" w:rsidRDefault="004B1B1B" w:rsidP="004B1B1B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 СГО</w:t>
            </w:r>
            <w:r w:rsidRPr="00007E64">
              <w:rPr>
                <w:rFonts w:ascii="Times New Roman" w:hAnsi="Times New Roman" w:cs="Times New Roman"/>
                <w:sz w:val="28"/>
                <w:szCs w:val="28"/>
              </w:rPr>
              <w:t xml:space="preserve"> – кандидаты на лидерство</w:t>
            </w:r>
          </w:p>
        </w:tc>
      </w:tr>
      <w:tr w:rsidR="004B1B1B" w:rsidRPr="00007E64" w:rsidTr="004B1B1B">
        <w:tc>
          <w:tcPr>
            <w:tcW w:w="1809" w:type="dxa"/>
          </w:tcPr>
          <w:p w:rsidR="004B1B1B" w:rsidRPr="00007E64" w:rsidRDefault="004B1B1B" w:rsidP="004B1B1B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E64">
              <w:rPr>
                <w:rFonts w:ascii="Times New Roman" w:hAnsi="Times New Roman" w:cs="Times New Roman"/>
                <w:sz w:val="28"/>
                <w:szCs w:val="28"/>
              </w:rPr>
              <w:t>36-42</w:t>
            </w:r>
          </w:p>
        </w:tc>
        <w:tc>
          <w:tcPr>
            <w:tcW w:w="5245" w:type="dxa"/>
          </w:tcPr>
          <w:p w:rsidR="004B1B1B" w:rsidRPr="00007E64" w:rsidRDefault="004B1B1B" w:rsidP="004B1B1B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E64">
              <w:rPr>
                <w:rFonts w:ascii="Times New Roman" w:hAnsi="Times New Roman" w:cs="Times New Roman"/>
                <w:sz w:val="28"/>
                <w:szCs w:val="28"/>
              </w:rPr>
              <w:t xml:space="preserve">Высокая степень эффективности, оценка </w:t>
            </w:r>
          </w:p>
          <w:p w:rsidR="004B1B1B" w:rsidRPr="00007E64" w:rsidRDefault="004B1B1B" w:rsidP="004B1B1B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E64">
              <w:rPr>
                <w:rFonts w:ascii="Times New Roman" w:hAnsi="Times New Roman" w:cs="Times New Roman"/>
                <w:sz w:val="28"/>
                <w:szCs w:val="28"/>
              </w:rPr>
              <w:t>«отлично»</w:t>
            </w:r>
          </w:p>
        </w:tc>
        <w:tc>
          <w:tcPr>
            <w:tcW w:w="3367" w:type="dxa"/>
          </w:tcPr>
          <w:p w:rsidR="004B1B1B" w:rsidRPr="00007E64" w:rsidRDefault="004B1B1B" w:rsidP="004B1B1B">
            <w:pPr>
              <w:pStyle w:val="normal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 СГО</w:t>
            </w:r>
            <w:r w:rsidRPr="00007E64">
              <w:rPr>
                <w:rFonts w:ascii="Times New Roman" w:hAnsi="Times New Roman" w:cs="Times New Roman"/>
                <w:sz w:val="28"/>
                <w:szCs w:val="28"/>
              </w:rPr>
              <w:t xml:space="preserve"> –  лидеры</w:t>
            </w:r>
          </w:p>
        </w:tc>
      </w:tr>
    </w:tbl>
    <w:p w:rsidR="004B1B1B" w:rsidRPr="00007E64" w:rsidRDefault="004B1B1B" w:rsidP="004B1B1B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B8D" w:rsidRPr="005B4B8D" w:rsidRDefault="005B4B8D" w:rsidP="005B4B8D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B8D">
        <w:rPr>
          <w:rFonts w:ascii="Times New Roman" w:hAnsi="Times New Roman" w:cs="Times New Roman"/>
          <w:b/>
          <w:sz w:val="28"/>
          <w:szCs w:val="28"/>
        </w:rPr>
        <w:t>Положительные стороны:</w:t>
      </w:r>
    </w:p>
    <w:p w:rsidR="005B4B8D" w:rsidRPr="00007E64" w:rsidRDefault="005B4B8D" w:rsidP="005B4B8D">
      <w:pPr>
        <w:pStyle w:val="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07E64">
        <w:rPr>
          <w:rFonts w:ascii="Times New Roman" w:hAnsi="Times New Roman" w:cs="Times New Roman"/>
          <w:sz w:val="28"/>
          <w:szCs w:val="28"/>
        </w:rPr>
        <w:t xml:space="preserve">Получение объективных данных о текущем состоянии, а в дальнейшем-динамике успешности, конкурентоспособности деятельности руководителей </w:t>
      </w:r>
      <w:r>
        <w:rPr>
          <w:rFonts w:ascii="Times New Roman" w:hAnsi="Times New Roman" w:cs="Times New Roman"/>
          <w:sz w:val="28"/>
          <w:szCs w:val="28"/>
        </w:rPr>
        <w:t>ОУ СГО</w:t>
      </w:r>
      <w:r w:rsidRPr="00007E64">
        <w:rPr>
          <w:rFonts w:ascii="Times New Roman" w:hAnsi="Times New Roman" w:cs="Times New Roman"/>
          <w:sz w:val="28"/>
          <w:szCs w:val="28"/>
        </w:rPr>
        <w:t xml:space="preserve"> на основе внешней экспертной оценки деятельности;</w:t>
      </w:r>
    </w:p>
    <w:p w:rsidR="005B4B8D" w:rsidRDefault="005B4B8D" w:rsidP="005B4B8D">
      <w:pPr>
        <w:pStyle w:val="normal"/>
        <w:spacing w:line="240" w:lineRule="auto"/>
        <w:ind w:left="42" w:firstLine="6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07E64">
        <w:rPr>
          <w:rFonts w:ascii="Times New Roman" w:hAnsi="Times New Roman" w:cs="Times New Roman"/>
          <w:sz w:val="28"/>
          <w:szCs w:val="28"/>
        </w:rPr>
        <w:t xml:space="preserve">Выявление потенциала и проблемных направлений для работы по повышению эффективности деятельности руководителей </w:t>
      </w:r>
      <w:r>
        <w:rPr>
          <w:rFonts w:ascii="Times New Roman" w:hAnsi="Times New Roman" w:cs="Times New Roman"/>
          <w:sz w:val="28"/>
          <w:szCs w:val="28"/>
        </w:rPr>
        <w:t>ОУ СГО</w:t>
      </w:r>
      <w:r w:rsidRPr="00007E64">
        <w:rPr>
          <w:rFonts w:ascii="Times New Roman" w:hAnsi="Times New Roman" w:cs="Times New Roman"/>
          <w:sz w:val="28"/>
          <w:szCs w:val="28"/>
        </w:rPr>
        <w:t xml:space="preserve"> согласно полученным данным;</w:t>
      </w:r>
    </w:p>
    <w:p w:rsidR="005B4B8D" w:rsidRDefault="005B4B8D" w:rsidP="005B4B8D">
      <w:pPr>
        <w:pStyle w:val="normal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64">
        <w:rPr>
          <w:rFonts w:ascii="Times New Roman" w:hAnsi="Times New Roman" w:cs="Times New Roman"/>
          <w:sz w:val="28"/>
          <w:szCs w:val="28"/>
        </w:rPr>
        <w:t xml:space="preserve">Проведение системной самооценки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ОУ СГО </w:t>
      </w:r>
      <w:r w:rsidRPr="00007E64">
        <w:rPr>
          <w:rFonts w:ascii="Times New Roman" w:hAnsi="Times New Roman" w:cs="Times New Roman"/>
          <w:sz w:val="28"/>
          <w:szCs w:val="28"/>
        </w:rPr>
        <w:t>собственных результатов профессиональной деятельности.</w:t>
      </w:r>
    </w:p>
    <w:p w:rsidR="005B4B8D" w:rsidRDefault="005B4B8D" w:rsidP="00D05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B8D" w:rsidRPr="005B4B8D" w:rsidRDefault="005B4B8D" w:rsidP="00F53F58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B8D">
        <w:rPr>
          <w:rFonts w:ascii="Times New Roman" w:hAnsi="Times New Roman" w:cs="Times New Roman"/>
          <w:b/>
          <w:sz w:val="28"/>
          <w:szCs w:val="28"/>
        </w:rPr>
        <w:t>Отрицательные стороны:</w:t>
      </w:r>
    </w:p>
    <w:p w:rsidR="00D05ADF" w:rsidRDefault="00D05ADF" w:rsidP="00D05ADF">
      <w:pPr>
        <w:pStyle w:val="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07E64">
        <w:rPr>
          <w:rFonts w:ascii="Times New Roman" w:hAnsi="Times New Roman" w:cs="Times New Roman"/>
          <w:sz w:val="28"/>
          <w:szCs w:val="28"/>
        </w:rPr>
        <w:t>несогласи</w:t>
      </w:r>
      <w:r>
        <w:rPr>
          <w:rFonts w:ascii="Times New Roman" w:hAnsi="Times New Roman" w:cs="Times New Roman"/>
          <w:sz w:val="28"/>
          <w:szCs w:val="28"/>
        </w:rPr>
        <w:t>е руководителей ОУ СГО</w:t>
      </w:r>
      <w:r w:rsidRPr="00007E64">
        <w:rPr>
          <w:rFonts w:ascii="Times New Roman" w:hAnsi="Times New Roman" w:cs="Times New Roman"/>
          <w:sz w:val="28"/>
          <w:szCs w:val="28"/>
        </w:rPr>
        <w:t xml:space="preserve"> с оценкой результативности его профессиональной деятельности, данной экспертной комиссией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5ADF" w:rsidRDefault="00D05ADF" w:rsidP="00D05ADF">
      <w:pPr>
        <w:pStyle w:val="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подт</w:t>
      </w:r>
      <w:r w:rsidR="00442789">
        <w:rPr>
          <w:rFonts w:ascii="Times New Roman" w:hAnsi="Times New Roman" w:cs="Times New Roman"/>
          <w:sz w:val="28"/>
          <w:szCs w:val="28"/>
        </w:rPr>
        <w:t>верждение документальных данных, подготовка большого объема информации для оценивания;</w:t>
      </w:r>
    </w:p>
    <w:p w:rsidR="00D05ADF" w:rsidRPr="00007E64" w:rsidRDefault="00D05ADF" w:rsidP="00D05ADF">
      <w:pPr>
        <w:pStyle w:val="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претензии</w:t>
      </w:r>
      <w:r w:rsidRPr="00007E64">
        <w:rPr>
          <w:rFonts w:ascii="Times New Roman" w:hAnsi="Times New Roman" w:cs="Times New Roman"/>
          <w:sz w:val="28"/>
          <w:szCs w:val="28"/>
        </w:rPr>
        <w:t xml:space="preserve"> к составу экспертной комиссии и процедуре оценки.</w:t>
      </w:r>
    </w:p>
    <w:p w:rsidR="00D05ADF" w:rsidRDefault="00D05ADF" w:rsidP="00D05ADF">
      <w:pPr>
        <w:pStyle w:val="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802" w:rsidRPr="00F53F58" w:rsidRDefault="00976802" w:rsidP="00D05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E90" w:rsidRPr="00F53F58" w:rsidRDefault="00805E65" w:rsidP="00F53F58">
      <w:pPr>
        <w:autoSpaceDE w:val="0"/>
        <w:autoSpaceDN w:val="0"/>
        <w:adjustRightInd w:val="0"/>
        <w:spacing w:after="0" w:line="240" w:lineRule="auto"/>
        <w:ind w:firstLine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F58">
        <w:rPr>
          <w:rFonts w:ascii="Times New Roman" w:hAnsi="Times New Roman" w:cs="Times New Roman"/>
          <w:b/>
          <w:sz w:val="28"/>
          <w:szCs w:val="28"/>
        </w:rPr>
        <w:t>Глава 2.</w:t>
      </w:r>
    </w:p>
    <w:p w:rsidR="00B86E90" w:rsidRPr="00F53F58" w:rsidRDefault="00FC7DCF" w:rsidP="00F53F58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Кадровый резерв руководителей ОУ СГО.</w:t>
      </w:r>
    </w:p>
    <w:p w:rsidR="00FC7DCF" w:rsidRPr="00F53F58" w:rsidRDefault="00FC7DCF" w:rsidP="00F53F5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F58" w:rsidRPr="00F53F58" w:rsidRDefault="00F53F58" w:rsidP="00F53F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П</w:t>
      </w:r>
      <w:r w:rsidRPr="00F53F58">
        <w:rPr>
          <w:rFonts w:ascii="Times New Roman" w:eastAsia="Calibri" w:hAnsi="Times New Roman" w:cs="Times New Roman"/>
          <w:sz w:val="28"/>
          <w:szCs w:val="28"/>
        </w:rPr>
        <w:t xml:space="preserve">остановлением администрации Сосьвинского городского округа </w:t>
      </w:r>
      <w:r w:rsidRPr="00F53F5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53F58">
        <w:rPr>
          <w:rFonts w:ascii="Times New Roman" w:eastAsia="Calibri" w:hAnsi="Times New Roman" w:cs="Times New Roman"/>
          <w:sz w:val="28"/>
          <w:szCs w:val="28"/>
        </w:rPr>
        <w:t xml:space="preserve"> от 25.09.2012 № 844 </w:t>
      </w:r>
      <w:r w:rsidRPr="00F53F58">
        <w:rPr>
          <w:rFonts w:ascii="Times New Roman" w:hAnsi="Times New Roman" w:cs="Times New Roman"/>
          <w:sz w:val="28"/>
          <w:szCs w:val="28"/>
        </w:rPr>
        <w:t>утвержден Порядок</w:t>
      </w:r>
      <w:r w:rsidRPr="00F53F58">
        <w:rPr>
          <w:rFonts w:ascii="Times New Roman" w:eastAsia="Calibri" w:hAnsi="Times New Roman" w:cs="Times New Roman"/>
          <w:sz w:val="28"/>
          <w:szCs w:val="28"/>
        </w:rPr>
        <w:t xml:space="preserve"> формирования и подготовки кадрового резерва </w:t>
      </w:r>
      <w:r w:rsidRPr="00F53F58">
        <w:rPr>
          <w:rFonts w:ascii="Times New Roman" w:eastAsia="Calibri" w:hAnsi="Times New Roman" w:cs="Times New Roman"/>
          <w:sz w:val="28"/>
        </w:rPr>
        <w:t xml:space="preserve">руководителей муниципальных казенных образовательных учреждений дошкольного, общего и дополнительного образования Сосьвинского городского округа с целью </w:t>
      </w:r>
      <w:r w:rsidRPr="00F53F58">
        <w:rPr>
          <w:rFonts w:ascii="Times New Roman" w:eastAsia="Calibri" w:hAnsi="Times New Roman" w:cs="Times New Roman"/>
          <w:sz w:val="28"/>
          <w:szCs w:val="28"/>
        </w:rPr>
        <w:t>своевременного удовлетворения потребности в руководящих кадрах</w:t>
      </w:r>
      <w:r w:rsidRPr="00F53F58">
        <w:rPr>
          <w:rFonts w:ascii="Times New Roman" w:hAnsi="Times New Roman" w:cs="Times New Roman"/>
          <w:sz w:val="28"/>
          <w:szCs w:val="28"/>
        </w:rPr>
        <w:t>.</w:t>
      </w:r>
    </w:p>
    <w:p w:rsidR="00F53F58" w:rsidRPr="00653AED" w:rsidRDefault="00653AED" w:rsidP="00653AE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 2 года</w:t>
      </w:r>
      <w:r w:rsidR="00F53F58" w:rsidRPr="00F53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F58" w:rsidRPr="00F53F58">
        <w:rPr>
          <w:rFonts w:ascii="Times New Roman" w:hAnsi="Times New Roman" w:cs="Times New Roman"/>
          <w:sz w:val="28"/>
          <w:szCs w:val="28"/>
        </w:rPr>
        <w:t>объявляется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F53F58" w:rsidRPr="00F53F58">
        <w:rPr>
          <w:rFonts w:ascii="Times New Roman" w:hAnsi="Times New Roman" w:cs="Times New Roman"/>
          <w:sz w:val="28"/>
          <w:szCs w:val="28"/>
        </w:rPr>
        <w:t xml:space="preserve"> педагогическим работникам ОУ СГО о подборе кандидатов в кадровый резерв </w:t>
      </w:r>
      <w:r w:rsidR="00F53F58" w:rsidRPr="00F53F58">
        <w:rPr>
          <w:rFonts w:ascii="Times New Roman" w:hAnsi="Times New Roman" w:cs="Times New Roman"/>
          <w:sz w:val="28"/>
        </w:rPr>
        <w:t xml:space="preserve">руководителей ОУ СГО. </w:t>
      </w:r>
      <w:r w:rsidR="00F53F58" w:rsidRPr="00653AED">
        <w:rPr>
          <w:rFonts w:ascii="Times New Roman" w:hAnsi="Times New Roman" w:cs="Times New Roman"/>
          <w:sz w:val="28"/>
        </w:rPr>
        <w:t>Определ</w:t>
      </w:r>
      <w:r>
        <w:rPr>
          <w:rFonts w:ascii="Times New Roman" w:hAnsi="Times New Roman" w:cs="Times New Roman"/>
          <w:sz w:val="28"/>
        </w:rPr>
        <w:t>яются</w:t>
      </w:r>
      <w:r w:rsidR="00F53F58" w:rsidRPr="00653AED">
        <w:rPr>
          <w:rFonts w:ascii="Times New Roman" w:hAnsi="Times New Roman" w:cs="Times New Roman"/>
          <w:sz w:val="28"/>
        </w:rPr>
        <w:t xml:space="preserve"> срок</w:t>
      </w:r>
      <w:r>
        <w:rPr>
          <w:rFonts w:ascii="Times New Roman" w:hAnsi="Times New Roman" w:cs="Times New Roman"/>
          <w:sz w:val="28"/>
        </w:rPr>
        <w:t xml:space="preserve">и подачи заявлений, </w:t>
      </w:r>
      <w:r w:rsidR="00F53F58" w:rsidRPr="00653AED">
        <w:rPr>
          <w:rFonts w:ascii="Times New Roman" w:hAnsi="Times New Roman" w:cs="Times New Roman"/>
          <w:sz w:val="28"/>
        </w:rPr>
        <w:t>пров</w:t>
      </w:r>
      <w:r>
        <w:rPr>
          <w:rFonts w:ascii="Times New Roman" w:hAnsi="Times New Roman" w:cs="Times New Roman"/>
          <w:sz w:val="28"/>
        </w:rPr>
        <w:t>одится</w:t>
      </w:r>
      <w:r w:rsidR="00F53F58" w:rsidRPr="00653AED">
        <w:rPr>
          <w:rFonts w:ascii="Times New Roman" w:hAnsi="Times New Roman" w:cs="Times New Roman"/>
          <w:sz w:val="28"/>
        </w:rPr>
        <w:t xml:space="preserve"> проверк</w:t>
      </w:r>
      <w:r>
        <w:rPr>
          <w:rFonts w:ascii="Times New Roman" w:hAnsi="Times New Roman" w:cs="Times New Roman"/>
          <w:sz w:val="28"/>
        </w:rPr>
        <w:t>а</w:t>
      </w:r>
      <w:r w:rsidR="00F53F58" w:rsidRPr="00653AED">
        <w:rPr>
          <w:rFonts w:ascii="Times New Roman" w:hAnsi="Times New Roman" w:cs="Times New Roman"/>
          <w:sz w:val="28"/>
        </w:rPr>
        <w:t xml:space="preserve"> достоверности сведений  указанных кандидатами в заявлении и обеспеч</w:t>
      </w:r>
      <w:r>
        <w:rPr>
          <w:rFonts w:ascii="Times New Roman" w:hAnsi="Times New Roman" w:cs="Times New Roman"/>
          <w:sz w:val="28"/>
        </w:rPr>
        <w:t>ивается</w:t>
      </w:r>
      <w:r w:rsidR="00F53F58" w:rsidRPr="00653AED">
        <w:rPr>
          <w:rFonts w:ascii="Times New Roman" w:hAnsi="Times New Roman" w:cs="Times New Roman"/>
          <w:sz w:val="28"/>
        </w:rPr>
        <w:t xml:space="preserve"> работ</w:t>
      </w:r>
      <w:r>
        <w:rPr>
          <w:rFonts w:ascii="Times New Roman" w:hAnsi="Times New Roman" w:cs="Times New Roman"/>
          <w:sz w:val="28"/>
        </w:rPr>
        <w:t>а</w:t>
      </w:r>
      <w:r w:rsidR="00F53F58" w:rsidRPr="00653AED">
        <w:rPr>
          <w:rFonts w:ascii="Times New Roman" w:hAnsi="Times New Roman" w:cs="Times New Roman"/>
          <w:sz w:val="28"/>
        </w:rPr>
        <w:t xml:space="preserve"> Комиссии </w:t>
      </w:r>
      <w:r w:rsidR="00F53F58" w:rsidRPr="00653AED">
        <w:rPr>
          <w:rFonts w:ascii="Times New Roman" w:hAnsi="Times New Roman" w:cs="Times New Roman"/>
          <w:sz w:val="28"/>
          <w:szCs w:val="28"/>
        </w:rPr>
        <w:t xml:space="preserve">по формированию кадрового резерва руководителей </w:t>
      </w:r>
      <w:r>
        <w:rPr>
          <w:rFonts w:ascii="Times New Roman" w:hAnsi="Times New Roman" w:cs="Times New Roman"/>
          <w:sz w:val="28"/>
          <w:szCs w:val="28"/>
        </w:rPr>
        <w:t>ОУ СГО</w:t>
      </w:r>
      <w:r w:rsidR="00F53F58" w:rsidRPr="00653A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F58" w:rsidRPr="00653AED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яется дата</w:t>
      </w:r>
      <w:r w:rsidR="00F53F58" w:rsidRPr="00653AED">
        <w:rPr>
          <w:rFonts w:ascii="Times New Roman" w:hAnsi="Times New Roman" w:cs="Times New Roman"/>
          <w:sz w:val="28"/>
          <w:szCs w:val="28"/>
        </w:rPr>
        <w:t xml:space="preserve"> и время проведения к</w:t>
      </w:r>
      <w:r>
        <w:rPr>
          <w:rFonts w:ascii="Times New Roman" w:hAnsi="Times New Roman" w:cs="Times New Roman"/>
          <w:sz w:val="28"/>
          <w:szCs w:val="28"/>
        </w:rPr>
        <w:t>онкурса.</w:t>
      </w:r>
    </w:p>
    <w:p w:rsidR="00F53F58" w:rsidRPr="00C86F36" w:rsidRDefault="00653AED" w:rsidP="00C86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ООА СГО «Управление образования»</w:t>
      </w:r>
      <w:r w:rsidR="00C8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F36">
        <w:rPr>
          <w:rFonts w:ascii="Times New Roman" w:hAnsi="Times New Roman" w:cs="Times New Roman"/>
          <w:sz w:val="28"/>
          <w:szCs w:val="28"/>
        </w:rPr>
        <w:t>изучает и анализирует</w:t>
      </w:r>
      <w:r w:rsidR="00F53F58" w:rsidRPr="00F53F58">
        <w:rPr>
          <w:rFonts w:ascii="Times New Roman" w:hAnsi="Times New Roman" w:cs="Times New Roman"/>
          <w:sz w:val="28"/>
          <w:szCs w:val="28"/>
        </w:rPr>
        <w:t xml:space="preserve"> вопрос о кадровом потенциале  </w:t>
      </w:r>
      <w:r w:rsidR="00C86F36">
        <w:rPr>
          <w:rFonts w:ascii="Times New Roman" w:hAnsi="Times New Roman" w:cs="Times New Roman"/>
          <w:sz w:val="28"/>
          <w:szCs w:val="28"/>
        </w:rPr>
        <w:t>ОУ СГО</w:t>
      </w:r>
      <w:r w:rsidR="00F53F58" w:rsidRPr="00F53F58">
        <w:rPr>
          <w:rFonts w:ascii="Times New Roman" w:hAnsi="Times New Roman" w:cs="Times New Roman"/>
          <w:sz w:val="28"/>
          <w:szCs w:val="28"/>
        </w:rPr>
        <w:t xml:space="preserve"> в условиях  введения национальной системы учительского роста в соответствии с Приказом Министерства образования и науки Российской Федерации от 26 июля 2017 г. № 703 «Об утверждении Плана мероприятий («дорожной карты») Министерства образования и науки Российской Федерации  по формированию и введению национальной системы учительского роста». </w:t>
      </w:r>
      <w:proofErr w:type="gramEnd"/>
    </w:p>
    <w:p w:rsidR="00F53F58" w:rsidRPr="00F53F58" w:rsidRDefault="00C86F36" w:rsidP="00C86F36">
      <w:pPr>
        <w:spacing w:after="0" w:line="240" w:lineRule="auto"/>
        <w:ind w:right="5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ОУ СГО</w:t>
      </w:r>
      <w:r w:rsidR="00F53F58" w:rsidRPr="00F53F58">
        <w:rPr>
          <w:rFonts w:ascii="Times New Roman" w:hAnsi="Times New Roman" w:cs="Times New Roman"/>
          <w:sz w:val="28"/>
          <w:szCs w:val="28"/>
        </w:rPr>
        <w:t xml:space="preserve"> существует потребность в педагогических работниках</w:t>
      </w:r>
      <w:r>
        <w:rPr>
          <w:rFonts w:ascii="Times New Roman" w:hAnsi="Times New Roman" w:cs="Times New Roman"/>
          <w:sz w:val="28"/>
          <w:szCs w:val="28"/>
        </w:rPr>
        <w:t xml:space="preserve">. Регулярно </w:t>
      </w:r>
      <w:r w:rsidR="00F53F58" w:rsidRPr="00F53F58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одится</w:t>
      </w:r>
      <w:r w:rsidR="00F53F58" w:rsidRPr="00F53F58">
        <w:rPr>
          <w:rFonts w:ascii="Times New Roman" w:hAnsi="Times New Roman" w:cs="Times New Roman"/>
          <w:sz w:val="28"/>
          <w:szCs w:val="28"/>
        </w:rPr>
        <w:t xml:space="preserve"> собеседование с руководителями </w:t>
      </w:r>
      <w:r>
        <w:rPr>
          <w:rFonts w:ascii="Times New Roman" w:hAnsi="Times New Roman" w:cs="Times New Roman"/>
          <w:sz w:val="28"/>
          <w:szCs w:val="28"/>
        </w:rPr>
        <w:t>ОУ СГО</w:t>
      </w:r>
      <w:r w:rsidR="00F53F58" w:rsidRPr="00F53F58">
        <w:rPr>
          <w:rFonts w:ascii="Times New Roman" w:hAnsi="Times New Roman" w:cs="Times New Roman"/>
          <w:sz w:val="28"/>
          <w:szCs w:val="28"/>
        </w:rPr>
        <w:t xml:space="preserve"> «Об осуществлении кадровой политики в ОУ Сосьвинского городского округа в условиях подготовки к введению национальной системы учительского роста: анализ и перспективы».</w:t>
      </w:r>
    </w:p>
    <w:p w:rsidR="00F53F58" w:rsidRPr="00F53F58" w:rsidRDefault="00F53F58" w:rsidP="00C86F36">
      <w:pPr>
        <w:spacing w:after="0" w:line="240" w:lineRule="auto"/>
        <w:ind w:right="5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По результатам собеседовани</w:t>
      </w:r>
      <w:r w:rsidR="00C86F36">
        <w:rPr>
          <w:rFonts w:ascii="Times New Roman" w:hAnsi="Times New Roman" w:cs="Times New Roman"/>
          <w:sz w:val="28"/>
          <w:szCs w:val="28"/>
        </w:rPr>
        <w:t>й</w:t>
      </w:r>
      <w:r w:rsidRPr="00F53F58">
        <w:rPr>
          <w:rFonts w:ascii="Times New Roman" w:hAnsi="Times New Roman" w:cs="Times New Roman"/>
          <w:sz w:val="28"/>
          <w:szCs w:val="28"/>
        </w:rPr>
        <w:t xml:space="preserve"> определены приоритетные направления деятельности для решения сложившихся обстоятельств с целью качественного и эффективного комплектования </w:t>
      </w:r>
      <w:r w:rsidR="00C86F36">
        <w:rPr>
          <w:rFonts w:ascii="Times New Roman" w:hAnsi="Times New Roman" w:cs="Times New Roman"/>
          <w:sz w:val="28"/>
          <w:szCs w:val="28"/>
        </w:rPr>
        <w:t xml:space="preserve">ОУ СГО </w:t>
      </w:r>
      <w:r w:rsidRPr="00F53F58">
        <w:rPr>
          <w:rFonts w:ascii="Times New Roman" w:hAnsi="Times New Roman" w:cs="Times New Roman"/>
          <w:sz w:val="28"/>
          <w:szCs w:val="28"/>
        </w:rPr>
        <w:t>педагогическими работниками:</w:t>
      </w:r>
    </w:p>
    <w:p w:rsidR="00F53F58" w:rsidRPr="00F53F58" w:rsidRDefault="00F53F58" w:rsidP="00C86F36">
      <w:pPr>
        <w:spacing w:after="0" w:line="240" w:lineRule="auto"/>
        <w:ind w:right="5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 xml:space="preserve">1) спроектировать  руководителям ОУ мероприятия по использованию внутренних ресурсов за счет качественной и эффективной организации по сопровождению педагогических работников в процессе </w:t>
      </w:r>
      <w:proofErr w:type="gramStart"/>
      <w:r w:rsidRPr="00F53F58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F53F58">
        <w:rPr>
          <w:rFonts w:ascii="Times New Roman" w:hAnsi="Times New Roman" w:cs="Times New Roman"/>
          <w:sz w:val="28"/>
          <w:szCs w:val="28"/>
        </w:rPr>
        <w:t xml:space="preserve"> по дополнительным профессиональным программам и принять активное участие в ярмарках вакансий;</w:t>
      </w:r>
    </w:p>
    <w:p w:rsidR="00F53F58" w:rsidRPr="00F53F58" w:rsidRDefault="00F53F58" w:rsidP="00C86F36">
      <w:pPr>
        <w:spacing w:after="0" w:line="240" w:lineRule="auto"/>
        <w:ind w:right="5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F58">
        <w:rPr>
          <w:rFonts w:ascii="Times New Roman" w:hAnsi="Times New Roman" w:cs="Times New Roman"/>
          <w:sz w:val="28"/>
          <w:szCs w:val="28"/>
        </w:rPr>
        <w:t>2) разработать план по кадровому обеспечению осуществления  образовательной деятельности в условиях реализации Федерального государственного образовательного стандарта общего образования и Федерального компонента государственного образовательного стандарта основн</w:t>
      </w:r>
      <w:r w:rsidR="00C86F36">
        <w:rPr>
          <w:rFonts w:ascii="Times New Roman" w:hAnsi="Times New Roman" w:cs="Times New Roman"/>
          <w:sz w:val="28"/>
          <w:szCs w:val="28"/>
        </w:rPr>
        <w:t xml:space="preserve">ого общего и среднего </w:t>
      </w:r>
      <w:r w:rsidRPr="00F53F58">
        <w:rPr>
          <w:rFonts w:ascii="Times New Roman" w:hAnsi="Times New Roman" w:cs="Times New Roman"/>
          <w:sz w:val="28"/>
          <w:szCs w:val="28"/>
        </w:rPr>
        <w:t xml:space="preserve">общего образования; </w:t>
      </w:r>
    </w:p>
    <w:p w:rsidR="00F53F58" w:rsidRPr="00F53F58" w:rsidRDefault="00C86F36" w:rsidP="00C86F36">
      <w:pPr>
        <w:spacing w:after="0" w:line="240" w:lineRule="auto"/>
        <w:ind w:right="5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предусмотрены на уровне</w:t>
      </w:r>
      <w:r w:rsidR="00F53F58" w:rsidRPr="00F53F5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Сосьвинский городской округ меры социальной поддержки, которая предусматривает выделение служебного жилья. </w:t>
      </w:r>
    </w:p>
    <w:p w:rsidR="00F53F58" w:rsidRPr="00F53F58" w:rsidRDefault="00F53F58" w:rsidP="00F53F58">
      <w:pPr>
        <w:spacing w:after="0" w:line="240" w:lineRule="auto"/>
        <w:ind w:left="-360" w:right="52" w:firstLine="1068"/>
        <w:jc w:val="both"/>
        <w:rPr>
          <w:rFonts w:ascii="Times New Roman" w:hAnsi="Times New Roman" w:cs="Times New Roman"/>
          <w:sz w:val="28"/>
          <w:szCs w:val="28"/>
        </w:rPr>
      </w:pPr>
    </w:p>
    <w:p w:rsidR="00F53F58" w:rsidRPr="00F53F58" w:rsidRDefault="00F53F58" w:rsidP="00F53F58">
      <w:pPr>
        <w:spacing w:after="0" w:line="240" w:lineRule="auto"/>
        <w:ind w:left="-360" w:right="52" w:hanging="66"/>
        <w:jc w:val="both"/>
        <w:rPr>
          <w:rFonts w:ascii="Times New Roman" w:hAnsi="Times New Roman" w:cs="Times New Roman"/>
          <w:sz w:val="28"/>
          <w:szCs w:val="28"/>
        </w:rPr>
      </w:pPr>
    </w:p>
    <w:p w:rsidR="00DE7A37" w:rsidRPr="00F53F58" w:rsidRDefault="00DE7A37" w:rsidP="00F53F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548C" w:rsidRPr="00F53F58" w:rsidRDefault="00C3548C" w:rsidP="00F53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548C" w:rsidRPr="00F53F58" w:rsidSect="00DE7A3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1478"/>
    <w:multiLevelType w:val="multilevel"/>
    <w:tmpl w:val="C3E2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D28F7"/>
    <w:multiLevelType w:val="multilevel"/>
    <w:tmpl w:val="8FB0F1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95DE1"/>
    <w:multiLevelType w:val="hybridMultilevel"/>
    <w:tmpl w:val="6D8C2436"/>
    <w:lvl w:ilvl="0" w:tplc="70E2F03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1C7763"/>
    <w:multiLevelType w:val="multilevel"/>
    <w:tmpl w:val="E8E2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03919"/>
    <w:multiLevelType w:val="hybridMultilevel"/>
    <w:tmpl w:val="B2D88E94"/>
    <w:lvl w:ilvl="0" w:tplc="C2B655D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1430A79"/>
    <w:multiLevelType w:val="multilevel"/>
    <w:tmpl w:val="FABE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D83BB4"/>
    <w:multiLevelType w:val="hybridMultilevel"/>
    <w:tmpl w:val="C87CD7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A046D"/>
    <w:multiLevelType w:val="hybridMultilevel"/>
    <w:tmpl w:val="5A060FE0"/>
    <w:lvl w:ilvl="0" w:tplc="F96C268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4EEF609F"/>
    <w:multiLevelType w:val="hybridMultilevel"/>
    <w:tmpl w:val="B3904C7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95421"/>
    <w:multiLevelType w:val="multilevel"/>
    <w:tmpl w:val="8704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0B4412"/>
    <w:multiLevelType w:val="hybridMultilevel"/>
    <w:tmpl w:val="06764444"/>
    <w:lvl w:ilvl="0" w:tplc="4F4472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94917"/>
    <w:multiLevelType w:val="multilevel"/>
    <w:tmpl w:val="7998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9B2903"/>
    <w:multiLevelType w:val="hybridMultilevel"/>
    <w:tmpl w:val="68483420"/>
    <w:lvl w:ilvl="0" w:tplc="81342406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6A71F8"/>
    <w:multiLevelType w:val="hybridMultilevel"/>
    <w:tmpl w:val="3492458E"/>
    <w:lvl w:ilvl="0" w:tplc="2B9EDB8C">
      <w:start w:val="3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>
    <w:nsid w:val="7E293CC1"/>
    <w:multiLevelType w:val="multilevel"/>
    <w:tmpl w:val="D090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5257D4"/>
    <w:multiLevelType w:val="hybridMultilevel"/>
    <w:tmpl w:val="A7609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15"/>
  </w:num>
  <w:num w:numId="9">
    <w:abstractNumId w:val="6"/>
  </w:num>
  <w:num w:numId="10">
    <w:abstractNumId w:val="8"/>
  </w:num>
  <w:num w:numId="11">
    <w:abstractNumId w:val="2"/>
  </w:num>
  <w:num w:numId="12">
    <w:abstractNumId w:val="12"/>
  </w:num>
  <w:num w:numId="13">
    <w:abstractNumId w:val="4"/>
  </w:num>
  <w:num w:numId="14">
    <w:abstractNumId w:val="7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7A37"/>
    <w:rsid w:val="00221B10"/>
    <w:rsid w:val="00442789"/>
    <w:rsid w:val="00480180"/>
    <w:rsid w:val="004B1B1B"/>
    <w:rsid w:val="0057771C"/>
    <w:rsid w:val="005B4B8D"/>
    <w:rsid w:val="0060709A"/>
    <w:rsid w:val="00647FE8"/>
    <w:rsid w:val="00653AED"/>
    <w:rsid w:val="006A7FDA"/>
    <w:rsid w:val="00805E65"/>
    <w:rsid w:val="00814CE8"/>
    <w:rsid w:val="008E6563"/>
    <w:rsid w:val="008E7313"/>
    <w:rsid w:val="008F5B6D"/>
    <w:rsid w:val="00920CEE"/>
    <w:rsid w:val="00923074"/>
    <w:rsid w:val="00976802"/>
    <w:rsid w:val="00A67376"/>
    <w:rsid w:val="00AA619B"/>
    <w:rsid w:val="00B214AB"/>
    <w:rsid w:val="00B86E90"/>
    <w:rsid w:val="00C3548C"/>
    <w:rsid w:val="00C86F36"/>
    <w:rsid w:val="00D05ADF"/>
    <w:rsid w:val="00DE7A37"/>
    <w:rsid w:val="00EA5B6F"/>
    <w:rsid w:val="00F53F58"/>
    <w:rsid w:val="00FC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E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E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7A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E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7A37"/>
    <w:rPr>
      <w:b/>
      <w:bCs/>
    </w:rPr>
  </w:style>
  <w:style w:type="character" w:styleId="a6">
    <w:name w:val="Emphasis"/>
    <w:basedOn w:val="a0"/>
    <w:uiPriority w:val="20"/>
    <w:qFormat/>
    <w:rsid w:val="00DE7A37"/>
    <w:rPr>
      <w:i/>
      <w:iCs/>
    </w:rPr>
  </w:style>
  <w:style w:type="paragraph" w:styleId="a7">
    <w:name w:val="List Paragraph"/>
    <w:basedOn w:val="a"/>
    <w:uiPriority w:val="34"/>
    <w:qFormat/>
    <w:rsid w:val="00923074"/>
    <w:pPr>
      <w:ind w:left="720"/>
      <w:contextualSpacing/>
    </w:pPr>
  </w:style>
  <w:style w:type="paragraph" w:customStyle="1" w:styleId="ConsPlusCell">
    <w:name w:val="ConsPlusCell"/>
    <w:uiPriority w:val="99"/>
    <w:rsid w:val="00923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">
    <w:name w:val="normal"/>
    <w:uiPriority w:val="99"/>
    <w:rsid w:val="00923074"/>
    <w:pPr>
      <w:spacing w:after="0"/>
    </w:pPr>
    <w:rPr>
      <w:rFonts w:ascii="Arial" w:eastAsia="Times New Roman" w:hAnsi="Arial" w:cs="Arial"/>
      <w:color w:val="000000"/>
      <w:lang w:eastAsia="ru-RU"/>
    </w:rPr>
  </w:style>
  <w:style w:type="table" w:styleId="a8">
    <w:name w:val="Table Grid"/>
    <w:basedOn w:val="a1"/>
    <w:uiPriority w:val="59"/>
    <w:rsid w:val="00EA5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B86E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B86E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1">
    <w:name w:val="Iau?iue1"/>
    <w:rsid w:val="009768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73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20806387.1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9DBEC-DEC7-484E-AF4B-2ECB534B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2023-07-07T10:11:00Z</dcterms:created>
  <dcterms:modified xsi:type="dcterms:W3CDTF">2023-07-18T11:54:00Z</dcterms:modified>
</cp:coreProperties>
</file>