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1EF8C" w14:textId="77777777" w:rsidR="00237162" w:rsidRDefault="00E06DA4" w:rsidP="00E06DA4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3716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Социально-налоговый вычет за оказанные </w:t>
      </w:r>
    </w:p>
    <w:p w14:paraId="66653FF8" w14:textId="3F6FC4B2" w:rsidR="00E06DA4" w:rsidRPr="00237162" w:rsidRDefault="00E06DA4" w:rsidP="00237162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3716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физкультурно-оздоровительные услуги</w:t>
      </w:r>
    </w:p>
    <w:p w14:paraId="52CEA6D3" w14:textId="77777777" w:rsidR="00807FD8" w:rsidRDefault="00807FD8" w:rsidP="00807FD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2022 года граждане могут получать социальный налоговый вычет за физкультурно-оздоровительные услуги. Для его получения требуется, чтобы организации, предоставляющие такие услуги, были включены в специальный Перечень организаций и индивидуальных предпринимателей, осуществляющих физкультурно-оздоровительные услуги. </w:t>
      </w:r>
    </w:p>
    <w:p w14:paraId="05AE4AC5" w14:textId="2DB34E46" w:rsidR="00807FD8" w:rsidRDefault="00807FD8" w:rsidP="00807FD8">
      <w:pPr>
        <w:pStyle w:val="a3"/>
        <w:spacing w:before="0" w:beforeAutospacing="0" w:after="150" w:afterAutospacing="0"/>
        <w:jc w:val="both"/>
        <w:rPr>
          <w:rFonts w:ascii="Roboto" w:hAnsi="Roboto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Данный перечень формирует и ведет Министерство спорта Российской Федерации. Условия для включения – физическая культура и спорт должны быть основным видом деятельности, в штате должны работать сотрудники, имеющие профильное образование не ниже среднего профессионального, а организации не должны находиться в реестре недобросовестных поставщиков товаров и услуг.</w:t>
      </w:r>
    </w:p>
    <w:p w14:paraId="0A770863" w14:textId="77777777" w:rsidR="00807FD8" w:rsidRDefault="00807FD8" w:rsidP="00807FD8">
      <w:pPr>
        <w:pStyle w:val="a3"/>
        <w:spacing w:before="0" w:beforeAutospacing="0" w:after="150" w:afterAutospacing="0"/>
        <w:jc w:val="both"/>
        <w:rPr>
          <w:rFonts w:ascii="Roboto" w:hAnsi="Roboto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В перечень 2024 года вошли 4088 физкультурно-спортивных организаций и индивидуальных предпринимателей. Большая часть организаций находится в Москве, Московской области, Республике Башкортостан, Свердловской области и Красноярском крае.</w:t>
      </w:r>
    </w:p>
    <w:p w14:paraId="138986E0" w14:textId="5BD09482" w:rsidR="00807FD8" w:rsidRDefault="00807FD8" w:rsidP="00807FD8">
      <w:pPr>
        <w:pStyle w:val="a3"/>
        <w:spacing w:before="0" w:beforeAutospacing="0" w:after="150" w:afterAutospacing="0"/>
        <w:jc w:val="both"/>
        <w:rPr>
          <w:rFonts w:ascii="Roboto" w:hAnsi="Roboto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Для упрощения получения налогового вычета на физкультурно-оздоровительные услуги был принят Федеральный закон от 31.07.2023 № 389. Согласно закону введен унифицированный документ, который подтверждает фактические расходы налогоплательщика за оказанные физкультурно-оздоровительные услуги. Он заменяет все документы, подтверждающие право на вычет (</w:t>
      </w:r>
      <w:hyperlink r:id="rId4" w:history="1">
        <w:r>
          <w:rPr>
            <w:rStyle w:val="a4"/>
            <w:color w:val="428BCA"/>
            <w:sz w:val="28"/>
            <w:szCs w:val="28"/>
            <w:u w:val="none"/>
          </w:rPr>
          <w:t>https://www.nalog.gov.ru/rn77/about_fts/docs/14112778/</w:t>
        </w:r>
      </w:hyperlink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14:paraId="1E07E8BD" w14:textId="3D34FD83" w:rsidR="00807FD8" w:rsidRDefault="00807FD8" w:rsidP="00807FD8">
      <w:pPr>
        <w:pStyle w:val="a3"/>
        <w:spacing w:before="0" w:beforeAutospacing="0" w:after="150" w:afterAutospacing="0"/>
        <w:jc w:val="both"/>
        <w:rPr>
          <w:rFonts w:ascii="Roboto" w:hAnsi="Roboto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Утвержденные формы и форматы применя</w:t>
      </w:r>
      <w:r>
        <w:rPr>
          <w:color w:val="000000"/>
          <w:sz w:val="28"/>
          <w:szCs w:val="28"/>
        </w:rPr>
        <w:t>ются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2025 года </w:t>
      </w:r>
      <w:r>
        <w:rPr>
          <w:color w:val="000000"/>
          <w:sz w:val="28"/>
          <w:szCs w:val="28"/>
        </w:rPr>
        <w:t>для подтверждения права налогоплательщиков на получение социальных налоговых вычетов у налоговых агентов (через работодателя)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 </w:t>
      </w:r>
      <w:hyperlink r:id="rId5" w:history="1">
        <w:r>
          <w:rPr>
            <w:rStyle w:val="a4"/>
            <w:color w:val="428BCA"/>
            <w:sz w:val="28"/>
            <w:szCs w:val="28"/>
            <w:u w:val="none"/>
          </w:rPr>
          <w:t>упрощенном поря</w:t>
        </w:r>
        <w:r>
          <w:rPr>
            <w:rStyle w:val="a4"/>
            <w:color w:val="428BCA"/>
            <w:sz w:val="28"/>
            <w:szCs w:val="28"/>
            <w:u w:val="none"/>
          </w:rPr>
          <w:t>д</w:t>
        </w:r>
        <w:r>
          <w:rPr>
            <w:rStyle w:val="a4"/>
            <w:color w:val="428BCA"/>
            <w:sz w:val="28"/>
            <w:szCs w:val="28"/>
            <w:u w:val="none"/>
          </w:rPr>
          <w:t>ке</w:t>
        </w:r>
      </w:hyperlink>
      <w:r>
        <w:rPr>
          <w:color w:val="000000"/>
          <w:sz w:val="28"/>
          <w:szCs w:val="28"/>
        </w:rPr>
        <w:t>, а также при заявлении вычета на основании декларации по форме 3-НДФЛ (</w:t>
      </w:r>
      <w:hyperlink r:id="rId6" w:history="1">
        <w:r w:rsidRPr="005A3C6E">
          <w:rPr>
            <w:rStyle w:val="a4"/>
            <w:sz w:val="28"/>
            <w:szCs w:val="28"/>
          </w:rPr>
          <w:t>https://www.nalog.gov.ru/rn77/news/activities_fts/14118546/</w:t>
        </w:r>
      </w:hyperlink>
      <w:r>
        <w:rPr>
          <w:color w:val="000000"/>
          <w:sz w:val="28"/>
          <w:szCs w:val="28"/>
        </w:rPr>
        <w:t>).</w:t>
      </w:r>
    </w:p>
    <w:p w14:paraId="30785854" w14:textId="77777777" w:rsidR="00807FD8" w:rsidRDefault="00807FD8" w:rsidP="00807FD8">
      <w:pPr>
        <w:pStyle w:val="a3"/>
        <w:spacing w:before="0" w:beforeAutospacing="0" w:after="150" w:afterAutospacing="0"/>
        <w:jc w:val="both"/>
        <w:rPr>
          <w:rFonts w:ascii="Roboto" w:hAnsi="Roboto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Также есть возможность направления соответствующих сведений о расходах за физкультурно-оздоровительные услуги в налоговый орган непосредственно организациями и индивидуальными предпринимателями, осуществляющим деятельность в области физической культуры и спорта.</w:t>
      </w:r>
    </w:p>
    <w:p w14:paraId="10F5B5DD" w14:textId="0FE2C35B" w:rsidR="00807FD8" w:rsidRDefault="00807FD8" w:rsidP="00807FD8">
      <w:pPr>
        <w:pStyle w:val="a3"/>
        <w:spacing w:before="0" w:beforeAutospacing="0" w:after="150" w:afterAutospacing="0"/>
        <w:jc w:val="both"/>
        <w:rPr>
          <w:rFonts w:ascii="Roboto" w:hAnsi="Roboto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Претендовать на получение социального налогового вычета за физкультурно-оздоровительные услуги в 202</w:t>
      </w:r>
      <w:r w:rsidR="0023716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году можно в том случае, если услуги оказаны организацией или ИП, включенным в сформированный на соответствующий налоговый период перечень организаций, ИП, осуществляющих деятельность в области физической культуры и спорта в качестве основного вида экономической деятельности. </w:t>
      </w:r>
    </w:p>
    <w:p w14:paraId="0B3B8AB0" w14:textId="77777777" w:rsidR="00807FD8" w:rsidRDefault="00807FD8" w:rsidP="00807FD8">
      <w:pPr>
        <w:pStyle w:val="a3"/>
        <w:spacing w:before="0" w:beforeAutospacing="0" w:after="150" w:afterAutospacing="0"/>
        <w:jc w:val="both"/>
        <w:rPr>
          <w:rFonts w:ascii="Roboto" w:hAnsi="Roboto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Социальный налоговый вычет можно получить следующими способами:</w:t>
      </w:r>
    </w:p>
    <w:p w14:paraId="06442EAC" w14:textId="77777777" w:rsidR="00807FD8" w:rsidRDefault="00807FD8" w:rsidP="00807FD8">
      <w:pPr>
        <w:pStyle w:val="a3"/>
        <w:spacing w:before="0" w:beforeAutospacing="0" w:after="150" w:afterAutospacing="0"/>
        <w:jc w:val="both"/>
        <w:rPr>
          <w:rFonts w:ascii="Roboto" w:hAnsi="Roboto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1) обратиться в налоговую инспекцию по месту жительства: </w:t>
      </w:r>
    </w:p>
    <w:p w14:paraId="00BF40D3" w14:textId="77777777" w:rsidR="00807FD8" w:rsidRDefault="00807FD8" w:rsidP="00807FD8">
      <w:pPr>
        <w:pStyle w:val="a3"/>
        <w:spacing w:before="0" w:beforeAutospacing="0" w:after="150" w:afterAutospacing="0"/>
        <w:jc w:val="both"/>
        <w:rPr>
          <w:rFonts w:ascii="Roboto" w:hAnsi="Roboto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lastRenderedPageBreak/>
        <w:t>а) заполнить налоговую декларацию (</w:t>
      </w:r>
      <w:hyperlink r:id="rId7" w:history="1">
        <w:r>
          <w:rPr>
            <w:rStyle w:val="a4"/>
            <w:color w:val="428BCA"/>
            <w:sz w:val="28"/>
            <w:szCs w:val="28"/>
            <w:u w:val="none"/>
          </w:rPr>
          <w:t>по форме 3-НДФЛ</w:t>
        </w:r>
      </w:hyperlink>
      <w:r>
        <w:rPr>
          <w:color w:val="000000"/>
          <w:sz w:val="28"/>
          <w:szCs w:val="28"/>
        </w:rPr>
        <w:t>); </w:t>
      </w:r>
    </w:p>
    <w:p w14:paraId="442684F1" w14:textId="77777777" w:rsidR="00807FD8" w:rsidRDefault="00807FD8" w:rsidP="00807FD8">
      <w:pPr>
        <w:pStyle w:val="a3"/>
        <w:spacing w:before="0" w:beforeAutospacing="0" w:after="150" w:afterAutospacing="0"/>
        <w:jc w:val="both"/>
        <w:rPr>
          <w:rFonts w:ascii="Roboto" w:hAnsi="Roboto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б) подготовить комплект документов, подтверждающих право на получение социального вычета по расходам на физкультурно-оздоровительные услуги (копию договора на оказание физкультурно-оздоровительных услуг и кассовый чек);</w:t>
      </w:r>
    </w:p>
    <w:p w14:paraId="14C6E46D" w14:textId="77777777" w:rsidR="00807FD8" w:rsidRDefault="00807FD8" w:rsidP="00807FD8">
      <w:pPr>
        <w:pStyle w:val="a3"/>
        <w:spacing w:before="0" w:beforeAutospacing="0" w:after="150" w:afterAutospacing="0"/>
        <w:jc w:val="both"/>
        <w:rPr>
          <w:rFonts w:ascii="Roboto" w:hAnsi="Roboto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в) представить заполненную налоговую декларацию и копии подтверждающих документов в налоговый орган по месту жительства;</w:t>
      </w:r>
    </w:p>
    <w:p w14:paraId="2D35E47E" w14:textId="77777777" w:rsidR="00807FD8" w:rsidRDefault="00807FD8" w:rsidP="00807FD8">
      <w:pPr>
        <w:pStyle w:val="a3"/>
        <w:spacing w:before="0" w:beforeAutospacing="0" w:after="150" w:afterAutospacing="0"/>
        <w:jc w:val="both"/>
        <w:rPr>
          <w:rFonts w:ascii="Roboto" w:hAnsi="Roboto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2)   получить вычет у работодателя:</w:t>
      </w:r>
    </w:p>
    <w:p w14:paraId="078B86C6" w14:textId="77777777" w:rsidR="00807FD8" w:rsidRDefault="00807FD8" w:rsidP="00807FD8">
      <w:pPr>
        <w:pStyle w:val="a3"/>
        <w:spacing w:before="0" w:beforeAutospacing="0" w:after="150" w:afterAutospacing="0"/>
        <w:jc w:val="both"/>
        <w:rPr>
          <w:rFonts w:ascii="Roboto" w:hAnsi="Roboto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а) подготовить комплект документов, подтверждающих право на получение социального вычета по произведенным расходам (копию договора на оказание физкультурно-оздоровительных услуг и кассовый чек); </w:t>
      </w:r>
    </w:p>
    <w:p w14:paraId="0EBE1AF9" w14:textId="77777777" w:rsidR="00807FD8" w:rsidRDefault="00807FD8" w:rsidP="00807FD8">
      <w:pPr>
        <w:pStyle w:val="a3"/>
        <w:spacing w:before="0" w:beforeAutospacing="0" w:after="150" w:afterAutospacing="0"/>
        <w:jc w:val="both"/>
        <w:rPr>
          <w:rFonts w:ascii="Roboto" w:hAnsi="Roboto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б) представить в налоговый орган по месту жительства заявление на получение уведомления о праве на социальный налоговый вычет с приложением копий подтверждающих документов;</w:t>
      </w:r>
    </w:p>
    <w:p w14:paraId="2E1D690C" w14:textId="77777777" w:rsidR="00807FD8" w:rsidRDefault="00807FD8" w:rsidP="00807FD8">
      <w:pPr>
        <w:pStyle w:val="a3"/>
        <w:spacing w:before="0" w:beforeAutospacing="0" w:after="150" w:afterAutospacing="0"/>
        <w:jc w:val="both"/>
        <w:rPr>
          <w:rFonts w:ascii="Roboto" w:hAnsi="Roboto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в) по истечении 30 календарных дней получить в налоговом органе уведомление о праве на социальный налоговый вычет;</w:t>
      </w:r>
    </w:p>
    <w:p w14:paraId="3953B9BE" w14:textId="4E47B3A0" w:rsidR="00807FD8" w:rsidRDefault="00807FD8" w:rsidP="00807FD8">
      <w:pPr>
        <w:pStyle w:val="a3"/>
        <w:spacing w:before="0" w:beforeAutospacing="0" w:after="150" w:afterAutospacing="0"/>
        <w:jc w:val="both"/>
        <w:rPr>
          <w:rFonts w:ascii="Roboto" w:hAnsi="Roboto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г) представить выданное налоговым органом уведомление работодателю, которое будет являться основанием для не</w:t>
      </w:r>
      <w:r w:rsidR="002371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удержания НДФЛ из суммы выплачиваемых физическому лицу доходов.</w:t>
      </w:r>
    </w:p>
    <w:p w14:paraId="5C097355" w14:textId="77777777" w:rsidR="00807FD8" w:rsidRDefault="00807FD8" w:rsidP="00807FD8">
      <w:pPr>
        <w:pStyle w:val="a3"/>
        <w:spacing w:before="0" w:beforeAutospacing="0" w:after="150" w:afterAutospacing="0"/>
        <w:jc w:val="both"/>
        <w:rPr>
          <w:rFonts w:ascii="Roboto" w:hAnsi="Roboto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Вся необходимая нормативная правовая информация размещена на официальном сайте </w:t>
      </w:r>
      <w:hyperlink r:id="rId8" w:history="1">
        <w:r>
          <w:rPr>
            <w:rStyle w:val="a4"/>
            <w:color w:val="428BCA"/>
            <w:sz w:val="28"/>
            <w:szCs w:val="28"/>
            <w:u w:val="none"/>
          </w:rPr>
          <w:t>Минспорта России</w:t>
        </w:r>
      </w:hyperlink>
      <w:r>
        <w:rPr>
          <w:color w:val="000000"/>
          <w:sz w:val="28"/>
          <w:szCs w:val="28"/>
        </w:rPr>
        <w:t>. </w:t>
      </w:r>
    </w:p>
    <w:p w14:paraId="0F47EB11" w14:textId="77777777" w:rsidR="00E06DA4" w:rsidRPr="00E06DA4" w:rsidRDefault="00E06DA4" w:rsidP="00807F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6DA4" w:rsidRPr="00E06DA4" w:rsidSect="00E06D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A4"/>
    <w:rsid w:val="00237162"/>
    <w:rsid w:val="00807FD8"/>
    <w:rsid w:val="00C16D2E"/>
    <w:rsid w:val="00E0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43A9"/>
  <w15:chartTrackingRefBased/>
  <w15:docId w15:val="{9FE4C40A-ED7A-4EDB-8EF1-86B8051C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7FD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07FD8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807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port.gov.ru/activities/o-nalogovom-vychete-za-zanyatiya-sport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log.gov.ru/rn77/taxation/taxes/ndfl/form_ndf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log.gov.ru/rn77/news/activities_fts/14118546/" TargetMode="External"/><Relationship Id="rId5" Type="http://schemas.openxmlformats.org/officeDocument/2006/relationships/hyperlink" Target="https://www.consultant.ru/document/cons_doc_LAW_28165/52c9050787677b8d340f7131daf733a5a3d6f4db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alog.gov.ru/rn77/about_fts/docs/14112778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2025-10-21T04:09:00Z</dcterms:created>
  <dcterms:modified xsi:type="dcterms:W3CDTF">2025-10-21T04:30:00Z</dcterms:modified>
</cp:coreProperties>
</file>