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B57E07" w:rsidRPr="00B57E07" w:rsidTr="00440405">
        <w:trPr>
          <w:trHeight w:val="3109"/>
          <w:jc w:val="center"/>
        </w:trPr>
        <w:tc>
          <w:tcPr>
            <w:tcW w:w="5596" w:type="dxa"/>
          </w:tcPr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F288319" wp14:editId="203A110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B57E07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B57E07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B57E07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B57E07" w:rsidRPr="00B57E07" w:rsidRDefault="00B57E07" w:rsidP="00B57E07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B57E07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B57E07" w:rsidRPr="00B57E07" w:rsidRDefault="00B57E07" w:rsidP="00B57E07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B57E07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525F2EA" wp14:editId="4BE4EFAC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B57E07" w:rsidRPr="008728B2" w:rsidRDefault="00B57E07" w:rsidP="00B57E0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B57E07" w:rsidRDefault="00B57E07" w:rsidP="00B57E0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B57E07" w:rsidRPr="00C27680" w:rsidRDefault="00B57E07" w:rsidP="00B57E0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B57E0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«Согласие-М»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B57E07" w:rsidRPr="008728B2" w:rsidRDefault="00B57E07" w:rsidP="00B57E0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B57E07" w:rsidRDefault="00B57E07" w:rsidP="00B57E0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B57E07" w:rsidRPr="00C27680" w:rsidRDefault="00B57E07" w:rsidP="00B57E0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B57E0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«Согласие-М»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B57E07" w:rsidRPr="00B57E07" w:rsidRDefault="00B57E07" w:rsidP="00B57E07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B57E07" w:rsidRPr="00B57E07" w:rsidRDefault="00B57E07" w:rsidP="00B57E07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B57E07" w:rsidRPr="00B57E07" w:rsidRDefault="00B57E07" w:rsidP="00B57E07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B57E07" w:rsidRPr="00B57E07" w:rsidRDefault="00B57E07" w:rsidP="00B57E07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B57E07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CB6C48" wp14:editId="1F05D4FC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7E07" w:rsidRPr="00737AAE" w:rsidRDefault="00B57E07" w:rsidP="00B57E0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B57E07" w:rsidRPr="00737AAE" w:rsidRDefault="00B57E07" w:rsidP="00B57E0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B57E07" w:rsidRPr="00B57E07" w:rsidRDefault="00B57E07" w:rsidP="00B57E07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B57E07" w:rsidRPr="00B57E07" w:rsidRDefault="00B57E07" w:rsidP="00B57E07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F23316" w:rsidRPr="00F23316" w:rsidRDefault="00F23316" w:rsidP="00F23316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F23316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«Согласие-М»</w:t>
      </w:r>
      <w:r w:rsidRPr="00F23316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F23316">
        <w:rPr>
          <w:rFonts w:ascii="Arial" w:eastAsia="Calibri" w:hAnsi="Arial" w:cs="Arial"/>
          <w:b/>
          <w:noProof/>
          <w:szCs w:val="36"/>
          <w:lang w:eastAsia="en-US"/>
        </w:rPr>
        <w:t>6671014041</w:t>
      </w:r>
      <w:r w:rsidRPr="00F23316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Октябрьский  район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F23316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F23316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31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F23316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F23316" w:rsidRPr="00F23316" w:rsidRDefault="00F23316" w:rsidP="00F23316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82,5 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F23316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91 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98,5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23316" w:rsidRPr="00F23316" w:rsidRDefault="00F23316" w:rsidP="00F23316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F23316" w:rsidRPr="00F23316" w:rsidRDefault="00F23316" w:rsidP="00F23316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F23316" w:rsidRPr="00F23316" w:rsidRDefault="00F23316" w:rsidP="00F23316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F23316" w:rsidRPr="00F23316" w:rsidRDefault="00F23316" w:rsidP="00F233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F23316" w:rsidRPr="00F23316" w:rsidRDefault="00F23316" w:rsidP="00F233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93,8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233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23316" w:rsidRPr="00F23316" w:rsidRDefault="00F23316" w:rsidP="00F23316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F23316" w:rsidRPr="00F23316" w:rsidRDefault="00F23316" w:rsidP="00F233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F23316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ab/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F23316" w:rsidRPr="00F23316" w:rsidRDefault="00F23316" w:rsidP="00F23316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F23316">
        <w:rPr>
          <w:rFonts w:ascii="Arial" w:eastAsia="Times New Roman" w:hAnsi="Arial" w:cs="Arial"/>
          <w:b/>
          <w:sz w:val="24"/>
          <w:lang w:val="en-US"/>
        </w:rPr>
        <w:t>S</w:t>
      </w:r>
      <w:r w:rsidRPr="00F23316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F23316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F23316">
        <w:rPr>
          <w:rFonts w:ascii="Arial" w:eastAsia="Times New Roman" w:hAnsi="Arial" w:cs="Arial"/>
          <w:b/>
          <w:sz w:val="24"/>
        </w:rPr>
        <w:t>=∑</w:t>
      </w:r>
      <w:proofErr w:type="spellStart"/>
      <w:r w:rsidRPr="00F23316">
        <w:rPr>
          <w:rFonts w:ascii="Arial" w:eastAsia="Times New Roman" w:hAnsi="Arial" w:cs="Arial"/>
          <w:b/>
          <w:sz w:val="24"/>
          <w:lang w:val="en-US"/>
        </w:rPr>
        <w:t>K</w:t>
      </w:r>
      <w:r w:rsidRPr="00F23316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F23316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F23316">
        <w:rPr>
          <w:rFonts w:ascii="Arial" w:eastAsia="Times New Roman" w:hAnsi="Arial" w:cs="Arial"/>
          <w:b/>
          <w:sz w:val="24"/>
        </w:rPr>
        <w:t xml:space="preserve">/5, </w:t>
      </w:r>
    </w:p>
    <w:p w:rsidR="00F23316" w:rsidRPr="00F23316" w:rsidRDefault="00F23316" w:rsidP="00F23316">
      <w:pPr>
        <w:ind w:left="1416" w:firstLine="0"/>
        <w:rPr>
          <w:rFonts w:ascii="Arial" w:eastAsia="Times New Roman" w:hAnsi="Arial" w:cs="Arial"/>
          <w:sz w:val="22"/>
        </w:rPr>
      </w:pPr>
      <w:r w:rsidRPr="00F23316">
        <w:rPr>
          <w:rFonts w:ascii="Arial" w:eastAsia="Times New Roman" w:hAnsi="Arial" w:cs="Arial"/>
          <w:sz w:val="22"/>
        </w:rPr>
        <w:t>где:</w:t>
      </w:r>
    </w:p>
    <w:p w:rsidR="00F23316" w:rsidRPr="00F23316" w:rsidRDefault="00F23316" w:rsidP="00F23316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F23316">
        <w:rPr>
          <w:rFonts w:ascii="Arial" w:eastAsia="Times New Roman" w:hAnsi="Arial" w:cs="Arial"/>
          <w:b/>
          <w:sz w:val="22"/>
          <w:lang w:val="en-US"/>
        </w:rPr>
        <w:t>S</w:t>
      </w:r>
      <w:r w:rsidRPr="00F23316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F23316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F23316">
        <w:rPr>
          <w:rFonts w:ascii="Arial" w:eastAsia="Times New Roman" w:hAnsi="Arial" w:cs="Arial"/>
          <w:b/>
          <w:sz w:val="22"/>
        </w:rPr>
        <w:t>–</w:t>
      </w:r>
      <w:proofErr w:type="gramEnd"/>
      <w:r w:rsidRPr="00F23316">
        <w:rPr>
          <w:rFonts w:ascii="Arial" w:eastAsia="Times New Roman" w:hAnsi="Arial" w:cs="Arial"/>
          <w:sz w:val="22"/>
        </w:rPr>
        <w:t xml:space="preserve">  показатель </w:t>
      </w:r>
      <w:r w:rsidRPr="00F23316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F23316">
        <w:rPr>
          <w:rFonts w:ascii="Arial" w:eastAsia="Times New Roman" w:hAnsi="Arial" w:cs="Arial"/>
          <w:sz w:val="22"/>
          <w:lang w:val="en-US"/>
        </w:rPr>
        <w:t>n</w:t>
      </w:r>
      <w:r w:rsidRPr="00F23316">
        <w:rPr>
          <w:rFonts w:ascii="Arial" w:eastAsia="Times New Roman" w:hAnsi="Arial" w:cs="Arial"/>
          <w:sz w:val="22"/>
        </w:rPr>
        <w:t>-ой организации;</w:t>
      </w:r>
    </w:p>
    <w:p w:rsidR="00F23316" w:rsidRPr="00F23316" w:rsidRDefault="00F23316" w:rsidP="00F23316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F23316">
        <w:rPr>
          <w:rFonts w:ascii="Arial" w:eastAsia="Times New Roman" w:hAnsi="Arial" w:cs="Arial"/>
          <w:b/>
          <w:sz w:val="22"/>
        </w:rPr>
        <w:t>К</w:t>
      </w:r>
      <w:proofErr w:type="gramEnd"/>
      <w:r w:rsidRPr="00F23316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F23316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F23316">
        <w:rPr>
          <w:rFonts w:ascii="Arial" w:eastAsia="Times New Roman" w:hAnsi="Arial" w:cs="Arial"/>
          <w:b/>
          <w:sz w:val="22"/>
        </w:rPr>
        <w:t xml:space="preserve"> –</w:t>
      </w:r>
      <w:r w:rsidRPr="00F23316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F23316" w:rsidRPr="00F23316" w:rsidRDefault="00F23316" w:rsidP="00F23316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F23316">
        <w:rPr>
          <w:rFonts w:ascii="Arial" w:eastAsiaTheme="minorEastAsia" w:hAnsi="Arial" w:cs="Arial"/>
          <w:b/>
          <w:bCs w:val="0"/>
          <w:noProof/>
          <w:szCs w:val="24"/>
        </w:rPr>
        <w:t>85,76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F23316" w:rsidRPr="00F23316" w:rsidRDefault="00F23316" w:rsidP="00F233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F23316">
        <w:rPr>
          <w:rFonts w:ascii="Arial" w:eastAsiaTheme="minorEastAsia" w:hAnsi="Arial" w:cs="Arial"/>
          <w:b/>
          <w:bCs w:val="0"/>
          <w:noProof/>
          <w:sz w:val="24"/>
          <w:szCs w:val="24"/>
        </w:rPr>
        <w:t>12,9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F23316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F23316" w:rsidRPr="00F23316" w:rsidRDefault="00F23316" w:rsidP="00F23316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- 25%</w:t>
      </w:r>
    </w:p>
    <w:p w:rsidR="00F23316" w:rsidRPr="00F23316" w:rsidRDefault="00F23316" w:rsidP="00F23316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благоустройство прилегающей территории - 25%</w:t>
      </w:r>
    </w:p>
    <w:p w:rsidR="00F23316" w:rsidRPr="00F23316" w:rsidRDefault="00F23316" w:rsidP="00F23316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оснащение - 25%</w:t>
      </w:r>
    </w:p>
    <w:p w:rsidR="00F23316" w:rsidRPr="00F23316" w:rsidRDefault="00F23316" w:rsidP="00F23316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- 25%</w:t>
      </w:r>
    </w:p>
    <w:p w:rsidR="00F23316" w:rsidRPr="00F23316" w:rsidRDefault="00F23316" w:rsidP="00F233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F23316" w:rsidRPr="00F23316" w:rsidRDefault="00F23316" w:rsidP="00F233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F23316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23316" w:rsidRPr="00F23316" w:rsidRDefault="00F23316" w:rsidP="00F23316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23316" w:rsidRPr="00F23316" w:rsidRDefault="00F23316" w:rsidP="00F23316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F23316" w:rsidRPr="00F23316" w:rsidRDefault="00F23316" w:rsidP="00F23316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F23316" w:rsidRPr="00F23316" w:rsidRDefault="00F23316" w:rsidP="00F23316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23316" w:rsidRPr="00F23316" w:rsidRDefault="00F23316" w:rsidP="00F23316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23316" w:rsidRPr="00F23316" w:rsidRDefault="00F23316" w:rsidP="00F23316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23316" w:rsidRPr="00F23316" w:rsidRDefault="00F23316" w:rsidP="00F23316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F23316" w:rsidRPr="00F23316" w:rsidRDefault="00F23316" w:rsidP="00F23316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23316" w:rsidRPr="00F23316" w:rsidRDefault="00F23316" w:rsidP="00F233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раздел 'Независимая оценка качества условий оказания услуг'</w:t>
      </w:r>
    </w:p>
    <w:p w:rsidR="00F23316" w:rsidRPr="00F23316" w:rsidRDefault="00F23316" w:rsidP="00F233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F23316" w:rsidRPr="00F23316" w:rsidRDefault="00F23316" w:rsidP="00F233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23316" w:rsidRPr="00F23316" w:rsidRDefault="00F23316" w:rsidP="00F233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23316" w:rsidRPr="00F23316" w:rsidRDefault="00F23316" w:rsidP="00F233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F23316" w:rsidRPr="00F23316" w:rsidRDefault="00F23316" w:rsidP="00F233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F23316" w:rsidRPr="00F23316" w:rsidRDefault="00F23316" w:rsidP="00F233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F23316" w:rsidRPr="00F23316" w:rsidRDefault="00F23316" w:rsidP="00F233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23316" w:rsidRPr="00F23316" w:rsidRDefault="00F23316" w:rsidP="00F23316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F23316" w:rsidRPr="00F23316" w:rsidRDefault="00F23316" w:rsidP="00F23316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23316" w:rsidRPr="00F23316" w:rsidRDefault="00F23316" w:rsidP="00F23316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23316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23316" w:rsidRPr="00F23316" w:rsidRDefault="00F23316" w:rsidP="00F233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23316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1E" w:rsidRDefault="0075121E" w:rsidP="00F23316">
      <w:r>
        <w:separator/>
      </w:r>
    </w:p>
  </w:endnote>
  <w:endnote w:type="continuationSeparator" w:id="0">
    <w:p w:rsidR="0075121E" w:rsidRDefault="0075121E" w:rsidP="00F2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1E" w:rsidRDefault="0075121E" w:rsidP="00F23316">
      <w:r>
        <w:separator/>
      </w:r>
    </w:p>
  </w:footnote>
  <w:footnote w:type="continuationSeparator" w:id="0">
    <w:p w:rsidR="0075121E" w:rsidRDefault="0075121E" w:rsidP="00F23316">
      <w:r>
        <w:continuationSeparator/>
      </w:r>
    </w:p>
  </w:footnote>
  <w:footnote w:id="1">
    <w:p w:rsidR="00F23316" w:rsidRPr="00BB03FE" w:rsidRDefault="00F23316" w:rsidP="00F2331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16"/>
    <w:rsid w:val="000C5390"/>
    <w:rsid w:val="003A25D7"/>
    <w:rsid w:val="004E30BA"/>
    <w:rsid w:val="006A472D"/>
    <w:rsid w:val="006C53F4"/>
    <w:rsid w:val="0075121E"/>
    <w:rsid w:val="008A0B00"/>
    <w:rsid w:val="00973504"/>
    <w:rsid w:val="00A067FD"/>
    <w:rsid w:val="00B57E07"/>
    <w:rsid w:val="00BA3278"/>
    <w:rsid w:val="00E47AA2"/>
    <w:rsid w:val="00F23316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1134</Words>
  <Characters>6468</Characters>
  <Application>Microsoft Office Word</Application>
  <DocSecurity>0</DocSecurity>
  <Lines>53</Lines>
  <Paragraphs>15</Paragraphs>
  <ScaleCrop>false</ScaleCrop>
  <Company>ООО АктивМаркетинг</Company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2019-12-28T08:01:00Z</dcterms:created>
  <dcterms:modified xsi:type="dcterms:W3CDTF">2019-12-28T08:30:00Z</dcterms:modified>
</cp:coreProperties>
</file>